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ACED" w14:textId="77777777" w:rsidR="001E55BA" w:rsidRPr="009009BD" w:rsidRDefault="009009BD" w:rsidP="00C65B95">
      <w:pPr>
        <w:pStyle w:val="NoSpacing"/>
        <w:outlineLvl w:val="0"/>
        <w:rPr>
          <w:rFonts w:asciiTheme="minorHAnsi" w:hAnsiTheme="minorHAnsi"/>
          <w:b/>
          <w:sz w:val="24"/>
          <w:szCs w:val="24"/>
        </w:rPr>
      </w:pPr>
      <w:bookmarkStart w:id="0" w:name="OLE_LINK2"/>
      <w:bookmarkStart w:id="1" w:name="OLE_LINK1"/>
      <w:r w:rsidRPr="009009BD">
        <w:rPr>
          <w:rFonts w:asciiTheme="minorHAnsi" w:hAnsiTheme="minorHAnsi"/>
          <w:b/>
          <w:sz w:val="24"/>
          <w:szCs w:val="24"/>
        </w:rPr>
        <w:t>GIFTED ADVISORY COUNCIL MEETING</w:t>
      </w:r>
    </w:p>
    <w:p w14:paraId="2631EE2B" w14:textId="77777777" w:rsidR="001E55BA" w:rsidRPr="009009BD" w:rsidRDefault="009009BD" w:rsidP="00C65B95">
      <w:pPr>
        <w:pStyle w:val="NoSpacing"/>
        <w:outlineLvl w:val="0"/>
        <w:rPr>
          <w:rFonts w:asciiTheme="minorHAnsi" w:hAnsiTheme="minorHAnsi"/>
          <w:b/>
          <w:sz w:val="24"/>
          <w:szCs w:val="24"/>
        </w:rPr>
      </w:pPr>
      <w:r w:rsidRPr="009009BD">
        <w:rPr>
          <w:rFonts w:asciiTheme="minorHAnsi" w:hAnsiTheme="minorHAnsi"/>
          <w:b/>
          <w:sz w:val="24"/>
          <w:szCs w:val="24"/>
        </w:rPr>
        <w:t>OHIO DEPARTMENT OF EDUCATION</w:t>
      </w:r>
    </w:p>
    <w:p w14:paraId="648ABAF0" w14:textId="77777777" w:rsidR="001E55BA" w:rsidRPr="009009BD" w:rsidRDefault="009009BD" w:rsidP="001E55BA">
      <w:pPr>
        <w:pStyle w:val="NoSpacing"/>
        <w:rPr>
          <w:rFonts w:asciiTheme="minorHAnsi" w:hAnsiTheme="minorHAnsi"/>
          <w:b/>
          <w:sz w:val="24"/>
          <w:szCs w:val="24"/>
        </w:rPr>
      </w:pPr>
      <w:r w:rsidRPr="009009BD">
        <w:rPr>
          <w:rFonts w:asciiTheme="minorHAnsi" w:hAnsiTheme="minorHAnsi"/>
          <w:b/>
          <w:sz w:val="24"/>
          <w:szCs w:val="24"/>
        </w:rPr>
        <w:t>OCTOBER 26, 2017</w:t>
      </w:r>
    </w:p>
    <w:p w14:paraId="393288CB" w14:textId="77777777" w:rsidR="001323F3" w:rsidRPr="008022A2" w:rsidRDefault="001323F3" w:rsidP="001E55BA">
      <w:pPr>
        <w:pStyle w:val="NoSpacing"/>
        <w:rPr>
          <w:rFonts w:asciiTheme="minorHAnsi" w:hAnsiTheme="minorHAnsi"/>
          <w:b/>
          <w:sz w:val="20"/>
          <w:szCs w:val="24"/>
        </w:rPr>
      </w:pPr>
    </w:p>
    <w:p w14:paraId="62B69408" w14:textId="77777777" w:rsidR="001323F3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>ATTENDEES</w:t>
      </w:r>
    </w:p>
    <w:p w14:paraId="1159F144" w14:textId="77777777" w:rsidR="00AC32E2" w:rsidRPr="009009BD" w:rsidRDefault="001323F3" w:rsidP="001E55BA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 xml:space="preserve">Council Members:  </w:t>
      </w:r>
      <w:r w:rsidR="00AC32E2" w:rsidRPr="009009BD">
        <w:rPr>
          <w:rFonts w:asciiTheme="minorHAnsi" w:hAnsiTheme="minorHAnsi" w:cstheme="minorHAnsi"/>
          <w:szCs w:val="22"/>
        </w:rPr>
        <w:t xml:space="preserve">Dwayne Arnold, Colleen Boyle, Curt Bradshaw, Kim </w:t>
      </w:r>
      <w:proofErr w:type="spellStart"/>
      <w:r w:rsidR="00AC32E2" w:rsidRPr="009009BD">
        <w:rPr>
          <w:rFonts w:asciiTheme="minorHAnsi" w:hAnsiTheme="minorHAnsi" w:cstheme="minorHAnsi"/>
          <w:szCs w:val="22"/>
        </w:rPr>
        <w:t>Frasher</w:t>
      </w:r>
      <w:proofErr w:type="spellEnd"/>
      <w:r w:rsidR="00AC32E2" w:rsidRPr="009009BD">
        <w:rPr>
          <w:rFonts w:asciiTheme="minorHAnsi" w:hAnsiTheme="minorHAnsi" w:cstheme="minorHAnsi"/>
          <w:szCs w:val="22"/>
        </w:rPr>
        <w:t xml:space="preserve">, Jennifer </w:t>
      </w:r>
      <w:proofErr w:type="spellStart"/>
      <w:r w:rsidR="00AC32E2" w:rsidRPr="009009BD">
        <w:rPr>
          <w:rFonts w:asciiTheme="minorHAnsi" w:hAnsiTheme="minorHAnsi" w:cstheme="minorHAnsi"/>
          <w:szCs w:val="22"/>
        </w:rPr>
        <w:t>Groman</w:t>
      </w:r>
      <w:proofErr w:type="spellEnd"/>
      <w:r w:rsidR="00AC32E2" w:rsidRPr="009009BD">
        <w:rPr>
          <w:rFonts w:asciiTheme="minorHAnsi" w:hAnsiTheme="minorHAnsi" w:cstheme="minorHAnsi"/>
          <w:szCs w:val="22"/>
        </w:rPr>
        <w:t>, Monica Hall-Green, Kerry Jones, Susan Larson, Sarah Lee, Brad Ritchey, Ann Sheldon, Tracy Wheeler</w:t>
      </w:r>
    </w:p>
    <w:p w14:paraId="428988EE" w14:textId="77777777" w:rsidR="009F39C2" w:rsidRPr="009009BD" w:rsidRDefault="009F39C2" w:rsidP="001E55BA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 xml:space="preserve">ODE Staff:  </w:t>
      </w:r>
      <w:r w:rsidRPr="009009BD">
        <w:rPr>
          <w:rFonts w:asciiTheme="minorHAnsi" w:hAnsiTheme="minorHAnsi" w:cstheme="minorHAnsi"/>
          <w:szCs w:val="22"/>
        </w:rPr>
        <w:t xml:space="preserve">Dr. Kim </w:t>
      </w:r>
      <w:proofErr w:type="spellStart"/>
      <w:r w:rsidRPr="009009BD">
        <w:rPr>
          <w:rFonts w:asciiTheme="minorHAnsi" w:hAnsiTheme="minorHAnsi" w:cstheme="minorHAnsi"/>
          <w:szCs w:val="22"/>
        </w:rPr>
        <w:t>Monachino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, Maria </w:t>
      </w:r>
      <w:proofErr w:type="spellStart"/>
      <w:r w:rsidRPr="009009BD">
        <w:rPr>
          <w:rFonts w:asciiTheme="minorHAnsi" w:hAnsiTheme="minorHAnsi" w:cstheme="minorHAnsi"/>
          <w:szCs w:val="22"/>
        </w:rPr>
        <w:t>Lohr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, Mike </w:t>
      </w:r>
      <w:proofErr w:type="spellStart"/>
      <w:r w:rsidRPr="009009BD">
        <w:rPr>
          <w:rFonts w:asciiTheme="minorHAnsi" w:hAnsiTheme="minorHAnsi" w:cstheme="minorHAnsi"/>
          <w:szCs w:val="22"/>
        </w:rPr>
        <w:t>Demczyk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, Beth </w:t>
      </w:r>
      <w:proofErr w:type="spellStart"/>
      <w:r w:rsidRPr="009009BD">
        <w:rPr>
          <w:rFonts w:asciiTheme="minorHAnsi" w:hAnsiTheme="minorHAnsi" w:cstheme="minorHAnsi"/>
          <w:szCs w:val="22"/>
        </w:rPr>
        <w:t>Arledge</w:t>
      </w:r>
      <w:proofErr w:type="spellEnd"/>
    </w:p>
    <w:p w14:paraId="3156FA63" w14:textId="77777777" w:rsidR="001E55BA" w:rsidRPr="008022A2" w:rsidRDefault="001E55BA" w:rsidP="001E55BA">
      <w:pPr>
        <w:pStyle w:val="NoSpacing"/>
        <w:rPr>
          <w:rFonts w:asciiTheme="minorHAnsi" w:hAnsiTheme="minorHAnsi" w:cstheme="minorHAnsi"/>
          <w:b/>
          <w:sz w:val="20"/>
          <w:szCs w:val="22"/>
        </w:rPr>
      </w:pPr>
    </w:p>
    <w:p w14:paraId="70D07F54" w14:textId="77777777" w:rsidR="001E55BA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>CALL TO ORDER</w:t>
      </w:r>
    </w:p>
    <w:p w14:paraId="09B1B1C7" w14:textId="77777777" w:rsidR="004171FD" w:rsidRPr="009009BD" w:rsidRDefault="003875FD" w:rsidP="001E55BA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Dr. Kim </w:t>
      </w:r>
      <w:proofErr w:type="spellStart"/>
      <w:r w:rsidRPr="009009BD">
        <w:rPr>
          <w:rFonts w:asciiTheme="minorHAnsi" w:hAnsiTheme="minorHAnsi" w:cstheme="minorHAnsi"/>
          <w:szCs w:val="22"/>
        </w:rPr>
        <w:t>Monachino</w:t>
      </w:r>
      <w:proofErr w:type="spellEnd"/>
      <w:r w:rsidRPr="009009BD">
        <w:rPr>
          <w:rFonts w:asciiTheme="minorHAnsi" w:hAnsiTheme="minorHAnsi" w:cstheme="minorHAnsi"/>
          <w:szCs w:val="22"/>
        </w:rPr>
        <w:t>, ODE Director of the Office for Exceptional Children, opened the meeting with a welcome to all</w:t>
      </w:r>
      <w:r w:rsidR="00635CD1" w:rsidRPr="009009BD">
        <w:rPr>
          <w:rFonts w:asciiTheme="minorHAnsi" w:hAnsiTheme="minorHAnsi" w:cstheme="minorHAnsi"/>
          <w:szCs w:val="22"/>
        </w:rPr>
        <w:t xml:space="preserve">, and had each council member and ODE staff introduce themselves.  State Superintendent of Public Instruction Paolo </w:t>
      </w:r>
      <w:proofErr w:type="spellStart"/>
      <w:r w:rsidR="00635CD1" w:rsidRPr="009009BD">
        <w:rPr>
          <w:rFonts w:asciiTheme="minorHAnsi" w:hAnsiTheme="minorHAnsi" w:cstheme="minorHAnsi"/>
          <w:szCs w:val="22"/>
        </w:rPr>
        <w:t>DeMaria</w:t>
      </w:r>
      <w:proofErr w:type="spellEnd"/>
      <w:r w:rsidR="00635CD1" w:rsidRPr="009009BD">
        <w:rPr>
          <w:rFonts w:asciiTheme="minorHAnsi" w:hAnsiTheme="minorHAnsi" w:cstheme="minorHAnsi"/>
          <w:szCs w:val="22"/>
        </w:rPr>
        <w:t xml:space="preserve"> joined the meeting briefly</w:t>
      </w:r>
      <w:r w:rsidR="0007340D" w:rsidRPr="009009BD">
        <w:rPr>
          <w:rFonts w:asciiTheme="minorHAnsi" w:hAnsiTheme="minorHAnsi" w:cstheme="minorHAnsi"/>
          <w:szCs w:val="22"/>
        </w:rPr>
        <w:t xml:space="preserve">, and thanked council members for their participation.  Superintendent </w:t>
      </w:r>
      <w:proofErr w:type="spellStart"/>
      <w:r w:rsidR="0007340D" w:rsidRPr="009009BD">
        <w:rPr>
          <w:rFonts w:asciiTheme="minorHAnsi" w:hAnsiTheme="minorHAnsi" w:cstheme="minorHAnsi"/>
          <w:szCs w:val="22"/>
        </w:rPr>
        <w:t>DeMaria</w:t>
      </w:r>
      <w:proofErr w:type="spellEnd"/>
      <w:r w:rsidR="0007340D" w:rsidRPr="009009BD">
        <w:rPr>
          <w:rFonts w:asciiTheme="minorHAnsi" w:hAnsiTheme="minorHAnsi" w:cstheme="minorHAnsi"/>
          <w:szCs w:val="22"/>
        </w:rPr>
        <w:t xml:space="preserve"> </w:t>
      </w:r>
      <w:r w:rsidR="00C4590C" w:rsidRPr="009009BD">
        <w:rPr>
          <w:rFonts w:asciiTheme="minorHAnsi" w:hAnsiTheme="minorHAnsi" w:cstheme="minorHAnsi"/>
          <w:szCs w:val="22"/>
        </w:rPr>
        <w:t xml:space="preserve">expressed his excitement </w:t>
      </w:r>
      <w:r w:rsidR="0007340D" w:rsidRPr="009009BD">
        <w:rPr>
          <w:rFonts w:asciiTheme="minorHAnsi" w:hAnsiTheme="minorHAnsi" w:cstheme="minorHAnsi"/>
          <w:szCs w:val="22"/>
        </w:rPr>
        <w:t>about the Gifted Advisory Council</w:t>
      </w:r>
      <w:r w:rsidR="00BC2B72" w:rsidRPr="009009BD">
        <w:rPr>
          <w:rFonts w:asciiTheme="minorHAnsi" w:hAnsiTheme="minorHAnsi" w:cstheme="minorHAnsi"/>
          <w:szCs w:val="22"/>
        </w:rPr>
        <w:t xml:space="preserve"> and said he sees the group as ambassadors for Ohio’s gifted students. </w:t>
      </w:r>
    </w:p>
    <w:p w14:paraId="00FDE74E" w14:textId="77777777" w:rsidR="00C4590C" w:rsidRPr="008022A2" w:rsidRDefault="00C4590C" w:rsidP="001E55BA">
      <w:pPr>
        <w:pStyle w:val="NoSpacing"/>
        <w:rPr>
          <w:rFonts w:asciiTheme="minorHAnsi" w:hAnsiTheme="minorHAnsi" w:cstheme="minorHAnsi"/>
          <w:sz w:val="20"/>
          <w:szCs w:val="22"/>
        </w:rPr>
      </w:pPr>
    </w:p>
    <w:p w14:paraId="279F3DCE" w14:textId="77777777" w:rsidR="001D3852" w:rsidRPr="009009BD" w:rsidRDefault="00C4590C" w:rsidP="001E55BA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Dr. </w:t>
      </w:r>
      <w:proofErr w:type="spellStart"/>
      <w:r w:rsidRPr="009009BD">
        <w:rPr>
          <w:rFonts w:asciiTheme="minorHAnsi" w:hAnsiTheme="minorHAnsi" w:cstheme="minorHAnsi"/>
          <w:szCs w:val="22"/>
        </w:rPr>
        <w:t>Monachino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 reviewed the packet of documents which were di</w:t>
      </w:r>
      <w:r w:rsidR="005F7504" w:rsidRPr="009009BD">
        <w:rPr>
          <w:rFonts w:asciiTheme="minorHAnsi" w:hAnsiTheme="minorHAnsi" w:cstheme="minorHAnsi"/>
          <w:szCs w:val="22"/>
        </w:rPr>
        <w:t xml:space="preserve">stributed, then quickly </w:t>
      </w:r>
      <w:r w:rsidR="00BA070D">
        <w:rPr>
          <w:rFonts w:asciiTheme="minorHAnsi" w:hAnsiTheme="minorHAnsi" w:cstheme="minorHAnsi"/>
          <w:szCs w:val="22"/>
        </w:rPr>
        <w:t>discussed</w:t>
      </w:r>
      <w:r w:rsidR="005F7504" w:rsidRPr="009009BD">
        <w:rPr>
          <w:rFonts w:asciiTheme="minorHAnsi" w:hAnsiTheme="minorHAnsi" w:cstheme="minorHAnsi"/>
          <w:szCs w:val="22"/>
        </w:rPr>
        <w:t xml:space="preserve"> norms of collaboration.</w:t>
      </w:r>
    </w:p>
    <w:p w14:paraId="2312D098" w14:textId="77777777" w:rsidR="001D3852" w:rsidRPr="008022A2" w:rsidRDefault="001D3852" w:rsidP="001E55BA">
      <w:pPr>
        <w:pStyle w:val="NoSpacing"/>
        <w:rPr>
          <w:rFonts w:asciiTheme="minorHAnsi" w:hAnsiTheme="minorHAnsi" w:cstheme="minorHAnsi"/>
          <w:b/>
          <w:sz w:val="20"/>
          <w:szCs w:val="22"/>
        </w:rPr>
      </w:pPr>
    </w:p>
    <w:p w14:paraId="23D92482" w14:textId="77777777" w:rsidR="001E55BA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>PURPOSE</w:t>
      </w:r>
    </w:p>
    <w:p w14:paraId="5C5A63C8" w14:textId="77777777" w:rsidR="0019528D" w:rsidRPr="009009BD" w:rsidRDefault="0019528D" w:rsidP="001E55BA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The purpose of the Gifted Advisory Council, as defined in </w:t>
      </w:r>
      <w:r w:rsidRPr="009009BD">
        <w:rPr>
          <w:rFonts w:asciiTheme="minorHAnsi" w:hAnsiTheme="minorHAnsi" w:cstheme="minorHAnsi"/>
          <w:i/>
          <w:szCs w:val="22"/>
        </w:rPr>
        <w:t>Ohio Administrative Code 3301-51-15(I)</w:t>
      </w:r>
      <w:r w:rsidR="00C613C3" w:rsidRPr="009009BD">
        <w:rPr>
          <w:rFonts w:asciiTheme="minorHAnsi" w:hAnsiTheme="minorHAnsi" w:cstheme="minorHAnsi"/>
          <w:szCs w:val="22"/>
        </w:rPr>
        <w:t>, was reviewed:</w:t>
      </w:r>
    </w:p>
    <w:p w14:paraId="12B2DBF8" w14:textId="77777777" w:rsidR="0019528D" w:rsidRPr="009009BD" w:rsidRDefault="0019528D" w:rsidP="0019528D">
      <w:pPr>
        <w:pStyle w:val="NoSpacing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72AD6EE4" w14:textId="77777777" w:rsidR="0019528D" w:rsidRPr="009009BD" w:rsidRDefault="0019528D" w:rsidP="00C613C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Represent a variety of stakeholders from diverse regions of the state, including parents, </w:t>
      </w:r>
      <w:r w:rsidR="00CD1CBA">
        <w:rPr>
          <w:rFonts w:asciiTheme="minorHAnsi" w:hAnsiTheme="minorHAnsi" w:cstheme="minorHAnsi"/>
          <w:szCs w:val="22"/>
        </w:rPr>
        <w:t>general</w:t>
      </w:r>
      <w:r w:rsidRPr="009009BD">
        <w:rPr>
          <w:rFonts w:asciiTheme="minorHAnsi" w:hAnsiTheme="minorHAnsi" w:cstheme="minorHAnsi"/>
          <w:szCs w:val="22"/>
        </w:rPr>
        <w:t xml:space="preserve"> and gifted educators, administrators and others as determined by the superintendent;</w:t>
      </w:r>
    </w:p>
    <w:p w14:paraId="02840AB5" w14:textId="77777777" w:rsidR="0019528D" w:rsidRPr="009009BD" w:rsidRDefault="0019528D" w:rsidP="00C613C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Assist in the development and updating of a department-approved plan for gifted education in Ohio;</w:t>
      </w:r>
    </w:p>
    <w:p w14:paraId="1E9B6832" w14:textId="77777777" w:rsidR="0019528D" w:rsidRPr="009009BD" w:rsidRDefault="0019528D" w:rsidP="00C613C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Advise on policy recommendations;</w:t>
      </w:r>
    </w:p>
    <w:p w14:paraId="4AF9009C" w14:textId="77777777" w:rsidR="0019528D" w:rsidRPr="009009BD" w:rsidRDefault="0019528D" w:rsidP="00C613C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4D99453A" w14:textId="77777777" w:rsidR="00B859D8" w:rsidRPr="009009BD" w:rsidRDefault="0019528D" w:rsidP="00B859D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  <w:r w:rsidR="00C613C3" w:rsidRPr="009009BD">
        <w:rPr>
          <w:rFonts w:asciiTheme="minorHAnsi" w:hAnsiTheme="minorHAnsi" w:cstheme="minorHAnsi"/>
          <w:szCs w:val="22"/>
        </w:rPr>
        <w:t>.</w:t>
      </w:r>
      <w:r w:rsidR="001D3852" w:rsidRPr="009009BD">
        <w:rPr>
          <w:rFonts w:asciiTheme="minorHAnsi" w:hAnsiTheme="minorHAnsi" w:cstheme="minorHAnsi"/>
          <w:b/>
          <w:szCs w:val="22"/>
        </w:rPr>
        <w:br/>
      </w:r>
    </w:p>
    <w:p w14:paraId="0C0192C6" w14:textId="77777777" w:rsidR="001E55BA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>GIFTED OPERATING STANDARDS</w:t>
      </w:r>
    </w:p>
    <w:p w14:paraId="33685B18" w14:textId="77777777" w:rsidR="00586ED7" w:rsidRPr="009009BD" w:rsidRDefault="00A50791" w:rsidP="00494D7D">
      <w:pPr>
        <w:pStyle w:val="NoSpacing"/>
        <w:ind w:right="70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 xml:space="preserve">Maria </w:t>
      </w:r>
      <w:proofErr w:type="spellStart"/>
      <w:r w:rsidRPr="009009BD">
        <w:rPr>
          <w:rFonts w:asciiTheme="minorHAnsi" w:hAnsiTheme="minorHAnsi" w:cstheme="minorHAnsi"/>
          <w:szCs w:val="22"/>
        </w:rPr>
        <w:t>Lohr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 and Mike </w:t>
      </w:r>
      <w:proofErr w:type="spellStart"/>
      <w:r w:rsidRPr="009009BD">
        <w:rPr>
          <w:rFonts w:asciiTheme="minorHAnsi" w:hAnsiTheme="minorHAnsi" w:cstheme="minorHAnsi"/>
          <w:szCs w:val="22"/>
        </w:rPr>
        <w:t>Demczyk</w:t>
      </w:r>
      <w:proofErr w:type="spellEnd"/>
      <w:r w:rsidRPr="009009BD">
        <w:rPr>
          <w:rFonts w:asciiTheme="minorHAnsi" w:hAnsiTheme="minorHAnsi" w:cstheme="minorHAnsi"/>
          <w:szCs w:val="22"/>
        </w:rPr>
        <w:t xml:space="preserve">, ODE Gifted Program Specialists, shared a PowerPoint and </w:t>
      </w:r>
      <w:r w:rsidR="00586ED7" w:rsidRPr="009009BD">
        <w:rPr>
          <w:rFonts w:asciiTheme="minorHAnsi" w:hAnsiTheme="minorHAnsi" w:cstheme="minorHAnsi"/>
          <w:szCs w:val="22"/>
        </w:rPr>
        <w:t>presented an overview of</w:t>
      </w:r>
      <w:r w:rsidR="005F4266" w:rsidRPr="009009BD">
        <w:rPr>
          <w:rFonts w:asciiTheme="minorHAnsi" w:hAnsiTheme="minorHAnsi" w:cstheme="minorHAnsi"/>
          <w:szCs w:val="22"/>
        </w:rPr>
        <w:t xml:space="preserve"> key changes to the </w:t>
      </w:r>
      <w:r w:rsidR="00494D7D" w:rsidRPr="009009BD">
        <w:rPr>
          <w:rFonts w:asciiTheme="minorHAnsi" w:hAnsiTheme="minorHAnsi" w:cstheme="minorHAnsi"/>
          <w:szCs w:val="22"/>
        </w:rPr>
        <w:t>Gifted Operating Standards</w:t>
      </w:r>
      <w:r w:rsidR="005F4266" w:rsidRPr="009009BD">
        <w:rPr>
          <w:rFonts w:asciiTheme="minorHAnsi" w:hAnsiTheme="minorHAnsi" w:cstheme="minorHAnsi"/>
          <w:szCs w:val="22"/>
        </w:rPr>
        <w:t>.</w:t>
      </w:r>
      <w:r w:rsidR="002A7C33" w:rsidRPr="009009BD">
        <w:rPr>
          <w:rFonts w:asciiTheme="minorHAnsi" w:hAnsiTheme="minorHAnsi" w:cstheme="minorHAnsi"/>
          <w:szCs w:val="22"/>
        </w:rPr>
        <w:t xml:space="preserve"> </w:t>
      </w:r>
    </w:p>
    <w:p w14:paraId="457B8528" w14:textId="77777777" w:rsidR="002A7C33" w:rsidRPr="009009BD" w:rsidRDefault="00494D7D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9009BD">
        <w:rPr>
          <w:rFonts w:asciiTheme="minorHAnsi" w:hAnsiTheme="minorHAnsi" w:cstheme="minorHAnsi"/>
          <w:szCs w:val="22"/>
          <w:u w:val="single"/>
        </w:rPr>
        <w:t>Timeline</w:t>
      </w:r>
    </w:p>
    <w:p w14:paraId="2EB0166A" w14:textId="77777777" w:rsidR="00A94ADA" w:rsidRPr="009009BD" w:rsidRDefault="00E64F74" w:rsidP="00CC49CE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Cs/>
          <w:szCs w:val="22"/>
        </w:rPr>
        <w:t xml:space="preserve">November 2016: </w:t>
      </w:r>
      <w:r w:rsidRPr="009009BD">
        <w:rPr>
          <w:rFonts w:asciiTheme="minorHAnsi" w:hAnsiTheme="minorHAnsi" w:cstheme="minorHAnsi"/>
          <w:szCs w:val="22"/>
        </w:rPr>
        <w:t>Draft voted out of Committee</w:t>
      </w:r>
    </w:p>
    <w:p w14:paraId="3458B3E7" w14:textId="77777777" w:rsidR="005527A4" w:rsidRPr="009009BD" w:rsidRDefault="00E64F74" w:rsidP="00CC49CE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Cs/>
          <w:szCs w:val="22"/>
        </w:rPr>
        <w:t xml:space="preserve">December 2016: </w:t>
      </w:r>
      <w:r w:rsidRPr="009009BD">
        <w:rPr>
          <w:rFonts w:asciiTheme="minorHAnsi" w:hAnsiTheme="minorHAnsi" w:cstheme="minorHAnsi"/>
          <w:szCs w:val="22"/>
        </w:rPr>
        <w:t>Draft unanimously voted on by full Board</w:t>
      </w:r>
    </w:p>
    <w:p w14:paraId="49FA8520" w14:textId="77777777" w:rsidR="00A94ADA" w:rsidRPr="009009BD" w:rsidRDefault="00E64F74" w:rsidP="00CC49CE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Cs/>
          <w:szCs w:val="22"/>
        </w:rPr>
        <w:t xml:space="preserve">January – March 2017: </w:t>
      </w:r>
      <w:r w:rsidRPr="009009BD">
        <w:rPr>
          <w:rFonts w:asciiTheme="minorHAnsi" w:hAnsiTheme="minorHAnsi" w:cstheme="minorHAnsi"/>
          <w:szCs w:val="22"/>
        </w:rPr>
        <w:t>Draft filed with JCARR, Chapter 119 hearings, and JCARR approval</w:t>
      </w:r>
    </w:p>
    <w:p w14:paraId="2AD1FF28" w14:textId="77777777" w:rsidR="00494D7D" w:rsidRPr="009009BD" w:rsidRDefault="00E64F74" w:rsidP="00CC49CE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bCs/>
          <w:szCs w:val="22"/>
        </w:rPr>
        <w:t>July 1, 2017:</w:t>
      </w:r>
      <w:r w:rsidRPr="009009BD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Pr="009009BD">
        <w:rPr>
          <w:rFonts w:asciiTheme="minorHAnsi" w:hAnsiTheme="minorHAnsi" w:cstheme="minorHAnsi"/>
          <w:i/>
          <w:iCs/>
          <w:szCs w:val="22"/>
        </w:rPr>
        <w:t>Operating Standards for Identifying and Serving Students Who are Gifted</w:t>
      </w:r>
      <w:r w:rsidRPr="009009BD">
        <w:rPr>
          <w:rFonts w:asciiTheme="minorHAnsi" w:hAnsiTheme="minorHAnsi" w:cstheme="minorHAnsi"/>
          <w:szCs w:val="22"/>
        </w:rPr>
        <w:t>, effective</w:t>
      </w:r>
    </w:p>
    <w:p w14:paraId="553675E6" w14:textId="77777777" w:rsidR="002A7C33" w:rsidRPr="009009BD" w:rsidRDefault="00586ED7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9009BD">
        <w:rPr>
          <w:rFonts w:asciiTheme="minorHAnsi" w:hAnsiTheme="minorHAnsi" w:cstheme="minorHAnsi"/>
          <w:szCs w:val="22"/>
          <w:u w:val="single"/>
        </w:rPr>
        <w:t>Identification</w:t>
      </w:r>
    </w:p>
    <w:p w14:paraId="2555E6A0" w14:textId="77777777" w:rsidR="00CA3D7E" w:rsidRPr="009009BD" w:rsidRDefault="00112D8D" w:rsidP="00CC49CE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Summary of </w:t>
      </w:r>
      <w:r w:rsidR="00CA3D7E" w:rsidRPr="009009BD">
        <w:rPr>
          <w:rFonts w:asciiTheme="minorHAnsi" w:hAnsiTheme="minorHAnsi" w:cstheme="minorHAnsi"/>
          <w:szCs w:val="22"/>
        </w:rPr>
        <w:t xml:space="preserve">Key </w:t>
      </w:r>
      <w:r w:rsidR="00CA3D7E" w:rsidRPr="009009BD">
        <w:rPr>
          <w:rFonts w:asciiTheme="minorHAnsi" w:hAnsiTheme="minorHAnsi" w:cstheme="minorHAnsi"/>
          <w:bCs/>
          <w:szCs w:val="22"/>
        </w:rPr>
        <w:t>Requirements</w:t>
      </w:r>
    </w:p>
    <w:p w14:paraId="6B7D5B71" w14:textId="77777777" w:rsidR="00740C96" w:rsidRPr="009009BD" w:rsidRDefault="00876C62" w:rsidP="00CC49CE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Whole grade testing:  Superior Cognitive, Creative Thinking, Mathematics, Reading/Writing</w:t>
      </w:r>
    </w:p>
    <w:p w14:paraId="4329FDA7" w14:textId="77777777" w:rsidR="00B859D8" w:rsidRPr="009009BD" w:rsidRDefault="00B859D8" w:rsidP="00B859D8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At least once in grade bands K-2 and 3-6</w:t>
      </w:r>
    </w:p>
    <w:p w14:paraId="3CF4D665" w14:textId="77777777" w:rsidR="00B859D8" w:rsidRPr="009009BD" w:rsidRDefault="00B859D8" w:rsidP="00B859D8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Not required in grades 7-12</w:t>
      </w:r>
    </w:p>
    <w:p w14:paraId="17D1BBA8" w14:textId="77777777" w:rsidR="00B859D8" w:rsidRPr="009009BD" w:rsidRDefault="00646612" w:rsidP="00CC49CE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At least two opportunities per year based on referrals:  Any identification area</w:t>
      </w:r>
    </w:p>
    <w:p w14:paraId="6418E323" w14:textId="77777777" w:rsidR="00B12114" w:rsidRDefault="0065504B" w:rsidP="00351556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9009BD">
        <w:rPr>
          <w:rFonts w:asciiTheme="minorHAnsi" w:hAnsiTheme="minorHAnsi" w:cstheme="minorHAnsi"/>
          <w:szCs w:val="22"/>
        </w:rPr>
        <w:t>Required</w:t>
      </w:r>
      <w:r w:rsidR="00646612" w:rsidRPr="009009BD">
        <w:rPr>
          <w:rFonts w:asciiTheme="minorHAnsi" w:hAnsiTheme="minorHAnsi" w:cstheme="minorHAnsi"/>
          <w:szCs w:val="22"/>
        </w:rPr>
        <w:t xml:space="preserve"> at all grade levels</w:t>
      </w:r>
    </w:p>
    <w:p w14:paraId="29CE9E04" w14:textId="77777777" w:rsidR="002A7C33" w:rsidRPr="00B12114" w:rsidRDefault="00586ED7" w:rsidP="00C65B95">
      <w:pPr>
        <w:pStyle w:val="NoSpacing"/>
        <w:outlineLvl w:val="0"/>
        <w:rPr>
          <w:rFonts w:asciiTheme="minorHAnsi" w:hAnsiTheme="minorHAnsi" w:cstheme="minorHAnsi"/>
          <w:szCs w:val="22"/>
        </w:rPr>
      </w:pPr>
      <w:bookmarkStart w:id="2" w:name="_GoBack"/>
      <w:bookmarkEnd w:id="2"/>
      <w:r w:rsidRPr="00B12114">
        <w:rPr>
          <w:rFonts w:asciiTheme="minorHAnsi" w:hAnsiTheme="minorHAnsi" w:cstheme="minorHAnsi"/>
          <w:szCs w:val="22"/>
          <w:u w:val="single"/>
        </w:rPr>
        <w:lastRenderedPageBreak/>
        <w:t>Service</w:t>
      </w:r>
      <w:r w:rsidR="00112D8D">
        <w:rPr>
          <w:rFonts w:asciiTheme="minorHAnsi" w:hAnsiTheme="minorHAnsi" w:cstheme="minorHAnsi"/>
          <w:szCs w:val="22"/>
          <w:u w:val="single"/>
        </w:rPr>
        <w:t xml:space="preserve"> Setting</w:t>
      </w:r>
      <w:r w:rsidRPr="00B12114">
        <w:rPr>
          <w:rFonts w:asciiTheme="minorHAnsi" w:hAnsiTheme="minorHAnsi" w:cstheme="minorHAnsi"/>
          <w:szCs w:val="22"/>
          <w:u w:val="single"/>
        </w:rPr>
        <w:t>s</w:t>
      </w:r>
    </w:p>
    <w:p w14:paraId="7690D34B" w14:textId="77777777" w:rsidR="00E84C08" w:rsidRPr="009009BD" w:rsidRDefault="00112D8D" w:rsidP="006918B5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Summary of </w:t>
      </w:r>
      <w:r w:rsidR="006918B5" w:rsidRPr="009009BD">
        <w:rPr>
          <w:rFonts w:asciiTheme="minorHAnsi" w:hAnsiTheme="minorHAnsi" w:cstheme="minorHAnsi"/>
          <w:szCs w:val="22"/>
        </w:rPr>
        <w:t>Key Requirements</w:t>
      </w:r>
    </w:p>
    <w:p w14:paraId="2D06EE44" w14:textId="77777777" w:rsidR="006918B5" w:rsidRPr="006918B5" w:rsidRDefault="006918B5" w:rsidP="005F4266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918B5">
        <w:rPr>
          <w:rFonts w:asciiTheme="minorHAnsi" w:hAnsiTheme="minorHAnsi" w:cstheme="minorHAnsi"/>
          <w:szCs w:val="22"/>
        </w:rPr>
        <w:t xml:space="preserve">Educator Meets Professional Development Requirements and, for </w:t>
      </w:r>
      <w:r w:rsidR="00CD1CBA">
        <w:rPr>
          <w:rFonts w:asciiTheme="minorHAnsi" w:hAnsiTheme="minorHAnsi" w:cstheme="minorHAnsi"/>
          <w:szCs w:val="22"/>
        </w:rPr>
        <w:t>General</w:t>
      </w:r>
      <w:r w:rsidRPr="006918B5">
        <w:rPr>
          <w:rFonts w:asciiTheme="minorHAnsi" w:hAnsiTheme="minorHAnsi" w:cstheme="minorHAnsi"/>
          <w:szCs w:val="22"/>
        </w:rPr>
        <w:t xml:space="preserve"> Educators, Receives On-going Support</w:t>
      </w:r>
    </w:p>
    <w:p w14:paraId="7DEF70A7" w14:textId="77777777" w:rsidR="006918B5" w:rsidRPr="006918B5" w:rsidRDefault="006918B5" w:rsidP="005F4266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918B5">
        <w:rPr>
          <w:rFonts w:asciiTheme="minorHAnsi" w:hAnsiTheme="minorHAnsi" w:cstheme="minorHAnsi"/>
          <w:szCs w:val="22"/>
        </w:rPr>
        <w:t xml:space="preserve">Class Size and Caseload Equivalent to District Class Size and Caseload – </w:t>
      </w:r>
      <w:r w:rsidRPr="006918B5">
        <w:rPr>
          <w:rFonts w:asciiTheme="minorHAnsi" w:hAnsiTheme="minorHAnsi" w:cstheme="minorHAnsi"/>
          <w:i/>
          <w:szCs w:val="22"/>
        </w:rPr>
        <w:t>except where noted</w:t>
      </w:r>
    </w:p>
    <w:p w14:paraId="65C1C195" w14:textId="77777777" w:rsidR="006918B5" w:rsidRPr="006918B5" w:rsidRDefault="006918B5" w:rsidP="005F4266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918B5">
        <w:rPr>
          <w:rFonts w:asciiTheme="minorHAnsi" w:hAnsiTheme="minorHAnsi" w:cstheme="minorHAnsi"/>
          <w:szCs w:val="22"/>
        </w:rPr>
        <w:t xml:space="preserve">Instructional Time Equivalent to District Instructional Time – </w:t>
      </w:r>
      <w:r w:rsidRPr="006918B5">
        <w:rPr>
          <w:rFonts w:asciiTheme="minorHAnsi" w:hAnsiTheme="minorHAnsi" w:cstheme="minorHAnsi"/>
          <w:i/>
          <w:szCs w:val="22"/>
        </w:rPr>
        <w:t>except where noted</w:t>
      </w:r>
    </w:p>
    <w:p w14:paraId="552C6857" w14:textId="77777777" w:rsidR="006918B5" w:rsidRPr="006918B5" w:rsidRDefault="006918B5" w:rsidP="005F4266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918B5">
        <w:rPr>
          <w:rFonts w:asciiTheme="minorHAnsi" w:hAnsiTheme="minorHAnsi" w:cstheme="minorHAnsi"/>
          <w:szCs w:val="22"/>
        </w:rPr>
        <w:t>Identified Students are Deliberately Placed into Services</w:t>
      </w:r>
    </w:p>
    <w:p w14:paraId="23ABAB12" w14:textId="77777777" w:rsidR="006918B5" w:rsidRDefault="006918B5" w:rsidP="005F4266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918B5">
        <w:rPr>
          <w:rFonts w:asciiTheme="minorHAnsi" w:hAnsiTheme="minorHAnsi" w:cstheme="minorHAnsi"/>
          <w:szCs w:val="22"/>
        </w:rPr>
        <w:t>Services Guided by Students’ Written Education Plans</w:t>
      </w:r>
    </w:p>
    <w:p w14:paraId="0BCEA6BC" w14:textId="77777777" w:rsidR="00E90671" w:rsidRDefault="00E90671" w:rsidP="00E90671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E90671">
        <w:rPr>
          <w:rFonts w:asciiTheme="minorHAnsi" w:hAnsiTheme="minorHAnsi" w:cstheme="minorHAnsi"/>
          <w:szCs w:val="22"/>
        </w:rPr>
        <w:t>Maximum class size is twenty students</w:t>
      </w:r>
    </w:p>
    <w:p w14:paraId="11DF41EE" w14:textId="77777777" w:rsidR="00E90671" w:rsidRPr="00E90671" w:rsidRDefault="00E90671" w:rsidP="00E90671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E90671">
        <w:rPr>
          <w:rFonts w:asciiTheme="minorHAnsi" w:hAnsiTheme="minorHAnsi" w:cstheme="minorHAnsi"/>
          <w:szCs w:val="22"/>
        </w:rPr>
        <w:t>Full-time self-contained classroom</w:t>
      </w:r>
    </w:p>
    <w:p w14:paraId="3CF113D0" w14:textId="77777777" w:rsidR="00E90671" w:rsidRPr="00E90671" w:rsidRDefault="00E90671" w:rsidP="00E90671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E90671">
        <w:rPr>
          <w:rFonts w:asciiTheme="minorHAnsi" w:hAnsiTheme="minorHAnsi" w:cstheme="minorHAnsi"/>
          <w:szCs w:val="22"/>
        </w:rPr>
        <w:t>Co-teaching cluster group setting</w:t>
      </w:r>
    </w:p>
    <w:p w14:paraId="0791EFED" w14:textId="77777777" w:rsidR="00E90671" w:rsidRPr="00E90671" w:rsidRDefault="00E90671" w:rsidP="00E90671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E90671">
        <w:rPr>
          <w:rFonts w:asciiTheme="minorHAnsi" w:hAnsiTheme="minorHAnsi" w:cstheme="minorHAnsi"/>
          <w:szCs w:val="22"/>
        </w:rPr>
        <w:t>Resource room/pull-out setting</w:t>
      </w:r>
    </w:p>
    <w:p w14:paraId="04AE1704" w14:textId="77777777" w:rsidR="00E90671" w:rsidRPr="00E90671" w:rsidRDefault="00DD254D" w:rsidP="00DD254D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DD254D">
        <w:rPr>
          <w:rFonts w:asciiTheme="minorHAnsi" w:hAnsiTheme="minorHAnsi" w:cstheme="minorHAnsi"/>
          <w:szCs w:val="22"/>
        </w:rPr>
        <w:t>Maximum caseload for the gifted intervention specialist is 80 students</w:t>
      </w:r>
    </w:p>
    <w:p w14:paraId="25B5A59C" w14:textId="77777777" w:rsidR="000032C0" w:rsidRPr="000032C0" w:rsidRDefault="000032C0" w:rsidP="000032C0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>Co-teaching cluster group setting</w:t>
      </w:r>
    </w:p>
    <w:p w14:paraId="449F0B24" w14:textId="77777777" w:rsidR="00E90671" w:rsidRDefault="000032C0" w:rsidP="000032C0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>Resource room/pull-out setting</w:t>
      </w:r>
    </w:p>
    <w:p w14:paraId="247B4A22" w14:textId="77777777" w:rsidR="000032C0" w:rsidRDefault="000032C0" w:rsidP="000032C0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>Instruction is 15% of the instructional time for a school week OR one core content class period per day</w:t>
      </w:r>
    </w:p>
    <w:p w14:paraId="28D7BCF7" w14:textId="77777777" w:rsidR="000032C0" w:rsidRPr="000032C0" w:rsidRDefault="000032C0" w:rsidP="000032C0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 xml:space="preserve">Cluster group setting in a </w:t>
      </w:r>
      <w:r w:rsidR="00D654AA">
        <w:rPr>
          <w:rFonts w:asciiTheme="minorHAnsi" w:hAnsiTheme="minorHAnsi" w:cstheme="minorHAnsi"/>
          <w:szCs w:val="22"/>
        </w:rPr>
        <w:t>general</w:t>
      </w:r>
      <w:r w:rsidR="00CD1CBA">
        <w:rPr>
          <w:rFonts w:asciiTheme="minorHAnsi" w:hAnsiTheme="minorHAnsi" w:cstheme="minorHAnsi"/>
          <w:szCs w:val="22"/>
        </w:rPr>
        <w:t xml:space="preserve"> </w:t>
      </w:r>
      <w:r w:rsidRPr="000032C0">
        <w:rPr>
          <w:rFonts w:asciiTheme="minorHAnsi" w:hAnsiTheme="minorHAnsi" w:cstheme="minorHAnsi"/>
          <w:szCs w:val="22"/>
        </w:rPr>
        <w:t>education classroom</w:t>
      </w:r>
    </w:p>
    <w:p w14:paraId="77791590" w14:textId="77777777" w:rsidR="000032C0" w:rsidRPr="000032C0" w:rsidRDefault="000032C0" w:rsidP="000032C0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>Co-teaching cluster group setting</w:t>
      </w:r>
    </w:p>
    <w:p w14:paraId="7B3D1A3D" w14:textId="77777777" w:rsidR="000032C0" w:rsidRPr="009009BD" w:rsidRDefault="000032C0" w:rsidP="000032C0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0032C0">
        <w:rPr>
          <w:rFonts w:asciiTheme="minorHAnsi" w:hAnsiTheme="minorHAnsi" w:cstheme="minorHAnsi"/>
          <w:szCs w:val="22"/>
        </w:rPr>
        <w:t>Resource room/pull-out setting</w:t>
      </w:r>
    </w:p>
    <w:p w14:paraId="722489C6" w14:textId="77777777" w:rsidR="002A7C33" w:rsidRDefault="00586ED7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9009BD">
        <w:rPr>
          <w:rFonts w:asciiTheme="minorHAnsi" w:hAnsiTheme="minorHAnsi" w:cstheme="minorHAnsi"/>
          <w:szCs w:val="22"/>
          <w:u w:val="single"/>
        </w:rPr>
        <w:t>Equal Access to Services</w:t>
      </w:r>
    </w:p>
    <w:p w14:paraId="7EC65541" w14:textId="77777777" w:rsidR="00112D8D" w:rsidRPr="00112D8D" w:rsidRDefault="00112D8D" w:rsidP="00112D8D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112D8D">
        <w:rPr>
          <w:rFonts w:asciiTheme="minorHAnsi" w:hAnsiTheme="minorHAnsi" w:cstheme="minorHAnsi"/>
          <w:szCs w:val="22"/>
        </w:rPr>
        <w:t>Summary of Key Requirements</w:t>
      </w:r>
    </w:p>
    <w:p w14:paraId="19C1A736" w14:textId="77777777" w:rsidR="0087031B" w:rsidRDefault="0087031B" w:rsidP="00B12114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CC303B">
        <w:rPr>
          <w:rFonts w:cstheme="minorHAnsi"/>
        </w:rPr>
        <w:t>Service criteria must</w:t>
      </w:r>
      <w:r w:rsidR="00CC303B">
        <w:rPr>
          <w:rFonts w:asciiTheme="minorHAnsi" w:hAnsiTheme="minorHAnsi" w:cstheme="minorHAnsi"/>
          <w:szCs w:val="22"/>
        </w:rPr>
        <w:t xml:space="preserve"> n</w:t>
      </w:r>
      <w:r w:rsidR="00CC303B" w:rsidRPr="00CC303B">
        <w:rPr>
          <w:rFonts w:asciiTheme="minorHAnsi" w:hAnsiTheme="minorHAnsi" w:cstheme="minorHAnsi"/>
          <w:szCs w:val="22"/>
        </w:rPr>
        <w:t>ot limit equal opportunity for underrepresented populations</w:t>
      </w:r>
      <w:r w:rsidR="00CC303B">
        <w:rPr>
          <w:rFonts w:asciiTheme="minorHAnsi" w:hAnsiTheme="minorHAnsi" w:cstheme="minorHAnsi"/>
          <w:szCs w:val="22"/>
        </w:rPr>
        <w:t>, and must i</w:t>
      </w:r>
      <w:r w:rsidR="00CC303B" w:rsidRPr="00CC303B">
        <w:rPr>
          <w:rFonts w:asciiTheme="minorHAnsi" w:hAnsiTheme="minorHAnsi" w:cstheme="minorHAnsi"/>
          <w:szCs w:val="22"/>
        </w:rPr>
        <w:t>nclude an explanation of how service placement methods ensure equal access</w:t>
      </w:r>
      <w:r w:rsidR="00B40F95">
        <w:rPr>
          <w:rFonts w:asciiTheme="minorHAnsi" w:hAnsiTheme="minorHAnsi" w:cstheme="minorHAnsi"/>
          <w:szCs w:val="22"/>
        </w:rPr>
        <w:t>.</w:t>
      </w:r>
    </w:p>
    <w:p w14:paraId="35387B30" w14:textId="77777777" w:rsidR="00CC303B" w:rsidRDefault="00CC303B" w:rsidP="00B12114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CC303B">
        <w:rPr>
          <w:rFonts w:cstheme="minorHAnsi"/>
        </w:rPr>
        <w:t>Students</w:t>
      </w:r>
      <w:r w:rsidRPr="00CC303B">
        <w:rPr>
          <w:rFonts w:asciiTheme="minorHAnsi" w:hAnsiTheme="minorHAnsi" w:cstheme="minorHAnsi"/>
          <w:szCs w:val="22"/>
        </w:rPr>
        <w:t xml:space="preserve"> cannot be excluded from services due to</w:t>
      </w:r>
      <w:r>
        <w:rPr>
          <w:rFonts w:asciiTheme="minorHAnsi" w:hAnsiTheme="minorHAnsi" w:cstheme="minorHAnsi"/>
          <w:szCs w:val="22"/>
        </w:rPr>
        <w:t>: r</w:t>
      </w:r>
      <w:r w:rsidRPr="00CC303B">
        <w:rPr>
          <w:rFonts w:asciiTheme="minorHAnsi" w:hAnsiTheme="minorHAnsi" w:cstheme="minorHAnsi"/>
          <w:szCs w:val="22"/>
        </w:rPr>
        <w:t>eassessment</w:t>
      </w:r>
      <w:r>
        <w:rPr>
          <w:rFonts w:asciiTheme="minorHAnsi" w:hAnsiTheme="minorHAnsi" w:cstheme="minorHAnsi"/>
          <w:szCs w:val="22"/>
        </w:rPr>
        <w:t>, o</w:t>
      </w:r>
      <w:r w:rsidRPr="00CC303B">
        <w:rPr>
          <w:rFonts w:asciiTheme="minorHAnsi" w:hAnsiTheme="minorHAnsi" w:cstheme="minorHAnsi"/>
          <w:szCs w:val="22"/>
        </w:rPr>
        <w:t>utside scores</w:t>
      </w:r>
      <w:r w:rsidR="00DE5413">
        <w:rPr>
          <w:rFonts w:asciiTheme="minorHAnsi" w:hAnsiTheme="minorHAnsi" w:cstheme="minorHAnsi"/>
          <w:szCs w:val="22"/>
        </w:rPr>
        <w:t>, s</w:t>
      </w:r>
      <w:r w:rsidRPr="00DE5413">
        <w:rPr>
          <w:rFonts w:asciiTheme="minorHAnsi" w:hAnsiTheme="minorHAnsi" w:cstheme="minorHAnsi"/>
          <w:szCs w:val="22"/>
        </w:rPr>
        <w:t>pecific named test</w:t>
      </w:r>
      <w:r w:rsidR="00DE5413">
        <w:rPr>
          <w:rFonts w:asciiTheme="minorHAnsi" w:hAnsiTheme="minorHAnsi" w:cstheme="minorHAnsi"/>
          <w:szCs w:val="22"/>
        </w:rPr>
        <w:t>, s</w:t>
      </w:r>
      <w:r w:rsidRPr="00DE5413">
        <w:rPr>
          <w:rFonts w:asciiTheme="minorHAnsi" w:hAnsiTheme="minorHAnsi" w:cstheme="minorHAnsi"/>
          <w:szCs w:val="22"/>
        </w:rPr>
        <w:t>pecific named grade level</w:t>
      </w:r>
      <w:r w:rsidR="00DE5413">
        <w:rPr>
          <w:rFonts w:asciiTheme="minorHAnsi" w:hAnsiTheme="minorHAnsi" w:cstheme="minorHAnsi"/>
          <w:szCs w:val="22"/>
        </w:rPr>
        <w:t>, or o</w:t>
      </w:r>
      <w:r w:rsidRPr="00DE5413">
        <w:rPr>
          <w:rFonts w:asciiTheme="minorHAnsi" w:hAnsiTheme="minorHAnsi" w:cstheme="minorHAnsi"/>
          <w:szCs w:val="22"/>
        </w:rPr>
        <w:t>ther restrictions such as requiring multiple qualifying scores, etc.</w:t>
      </w:r>
    </w:p>
    <w:p w14:paraId="52DABF98" w14:textId="77777777" w:rsidR="002A7C33" w:rsidRDefault="009E7E56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9009BD">
        <w:rPr>
          <w:rFonts w:asciiTheme="minorHAnsi" w:hAnsiTheme="minorHAnsi" w:cstheme="minorHAnsi"/>
          <w:szCs w:val="22"/>
          <w:u w:val="single"/>
        </w:rPr>
        <w:t>Written Education Plans</w:t>
      </w:r>
    </w:p>
    <w:p w14:paraId="2CF51E49" w14:textId="77777777" w:rsidR="00B40F95" w:rsidRDefault="00B40F95" w:rsidP="00B40F95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Guidance</w:t>
      </w:r>
    </w:p>
    <w:p w14:paraId="529797DB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WEPs must be developed in collaboration with an educator with gifted licensure or endorsement.</w:t>
      </w:r>
    </w:p>
    <w:p w14:paraId="1CA99563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Provide a copy of the WEP to collaborating educator, service provider, and parents.</w:t>
      </w:r>
    </w:p>
    <w:p w14:paraId="30D4AEDD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Report progress to parents and students at least twice per year.</w:t>
      </w:r>
    </w:p>
    <w:p w14:paraId="6A451B17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WEPs are for the duration of the course and may cover more than one course</w:t>
      </w:r>
    </w:p>
    <w:p w14:paraId="782D3424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Reasonable attempt to obtain parent signature must be in writing.</w:t>
      </w:r>
    </w:p>
    <w:p w14:paraId="793653C4" w14:textId="77777777" w:rsidR="00B40F95" w:rsidRPr="00B40F95" w:rsidRDefault="00B40F95" w:rsidP="00B40F95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B40F95">
        <w:rPr>
          <w:rFonts w:cstheme="minorHAnsi"/>
        </w:rPr>
        <w:t>Students may not be denied services due to a lack of a parent signature on the WEP.</w:t>
      </w:r>
    </w:p>
    <w:p w14:paraId="34388ECC" w14:textId="77777777" w:rsidR="009E7E56" w:rsidRPr="009009BD" w:rsidRDefault="009E7E56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9009BD">
        <w:rPr>
          <w:rFonts w:asciiTheme="minorHAnsi" w:hAnsiTheme="minorHAnsi" w:cstheme="minorHAnsi"/>
          <w:szCs w:val="22"/>
          <w:u w:val="single"/>
        </w:rPr>
        <w:t>Professional Development</w:t>
      </w:r>
    </w:p>
    <w:p w14:paraId="78CB070A" w14:textId="77777777" w:rsidR="002A7C33" w:rsidRDefault="00F44E6A" w:rsidP="00F44E6A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F44E6A">
        <w:rPr>
          <w:rFonts w:asciiTheme="minorHAnsi" w:hAnsiTheme="minorHAnsi" w:cstheme="minorHAnsi"/>
          <w:szCs w:val="22"/>
        </w:rPr>
        <w:t>Summary of Key Requirements</w:t>
      </w:r>
    </w:p>
    <w:p w14:paraId="1FDA1028" w14:textId="77777777" w:rsidR="00F44E6A" w:rsidRDefault="00F44E6A" w:rsidP="00F44E6A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Must meet eight competencies</w:t>
      </w:r>
      <w:r w:rsidR="00412D87">
        <w:rPr>
          <w:rFonts w:asciiTheme="minorHAnsi" w:hAnsiTheme="minorHAnsi" w:cstheme="minorHAnsi"/>
          <w:szCs w:val="22"/>
        </w:rPr>
        <w:t xml:space="preserve"> </w:t>
      </w:r>
    </w:p>
    <w:p w14:paraId="0BAA9C63" w14:textId="77777777" w:rsidR="003975BC" w:rsidRDefault="003975BC" w:rsidP="003975BC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Provided by an educator who: h</w:t>
      </w:r>
      <w:r w:rsidRPr="003975BC">
        <w:rPr>
          <w:rFonts w:asciiTheme="minorHAnsi" w:hAnsiTheme="minorHAnsi" w:cstheme="minorHAnsi"/>
          <w:szCs w:val="22"/>
        </w:rPr>
        <w:t>olds gifted licensure or endorsement</w:t>
      </w:r>
      <w:r>
        <w:rPr>
          <w:rFonts w:asciiTheme="minorHAnsi" w:hAnsiTheme="minorHAnsi" w:cstheme="minorHAnsi"/>
          <w:szCs w:val="22"/>
        </w:rPr>
        <w:t>, h</w:t>
      </w:r>
      <w:r w:rsidRPr="003975BC">
        <w:rPr>
          <w:rFonts w:asciiTheme="minorHAnsi" w:hAnsiTheme="minorHAnsi" w:cstheme="minorHAnsi"/>
          <w:szCs w:val="22"/>
        </w:rPr>
        <w:t>olds a graduate degree in gifted education</w:t>
      </w:r>
      <w:r>
        <w:rPr>
          <w:rFonts w:asciiTheme="minorHAnsi" w:hAnsiTheme="minorHAnsi" w:cstheme="minorHAnsi"/>
          <w:szCs w:val="22"/>
        </w:rPr>
        <w:t>, and i</w:t>
      </w:r>
      <w:r w:rsidRPr="003975BC">
        <w:rPr>
          <w:rFonts w:asciiTheme="minorHAnsi" w:hAnsiTheme="minorHAnsi" w:cstheme="minorHAnsi"/>
          <w:szCs w:val="22"/>
        </w:rPr>
        <w:t>s a state or national presenter in gifted education</w:t>
      </w:r>
    </w:p>
    <w:p w14:paraId="2B3E2AE1" w14:textId="77777777" w:rsidR="00EA33BA" w:rsidRDefault="00EA33BA" w:rsidP="00EA33BA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EA33BA">
        <w:rPr>
          <w:rFonts w:asciiTheme="minorHAnsi" w:hAnsiTheme="minorHAnsi" w:cstheme="minorHAnsi"/>
          <w:szCs w:val="22"/>
        </w:rPr>
        <w:t>30 hours during year one, 30 hours during year two, additional</w:t>
      </w:r>
      <w:r>
        <w:rPr>
          <w:rFonts w:asciiTheme="minorHAnsi" w:hAnsiTheme="minorHAnsi" w:cstheme="minorHAnsi"/>
          <w:szCs w:val="22"/>
        </w:rPr>
        <w:t xml:space="preserve"> hours in year three and beyond</w:t>
      </w:r>
    </w:p>
    <w:p w14:paraId="0AFFB3F6" w14:textId="77777777" w:rsidR="00EA33BA" w:rsidRPr="003975BC" w:rsidRDefault="00EA33BA" w:rsidP="00EA33BA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Receive ongoing support</w:t>
      </w:r>
    </w:p>
    <w:p w14:paraId="0EA79D04" w14:textId="77777777" w:rsidR="00675AD5" w:rsidRDefault="00675AD5" w:rsidP="002A7C33">
      <w:pPr>
        <w:pStyle w:val="NoSpacing"/>
        <w:rPr>
          <w:rFonts w:asciiTheme="minorHAnsi" w:hAnsiTheme="minorHAnsi" w:cstheme="minorHAnsi"/>
          <w:szCs w:val="22"/>
        </w:rPr>
      </w:pPr>
    </w:p>
    <w:p w14:paraId="4F3F6237" w14:textId="77777777" w:rsidR="00675AD5" w:rsidRDefault="00675AD5" w:rsidP="002A7C33">
      <w:pPr>
        <w:pStyle w:val="NoSpacing"/>
        <w:rPr>
          <w:rFonts w:asciiTheme="minorHAnsi" w:hAnsiTheme="minorHAnsi" w:cstheme="minorHAnsi"/>
          <w:szCs w:val="22"/>
        </w:rPr>
      </w:pPr>
    </w:p>
    <w:p w14:paraId="4DA7C7EC" w14:textId="77777777" w:rsidR="008022A2" w:rsidRDefault="008022A2" w:rsidP="002A7C33">
      <w:pPr>
        <w:pStyle w:val="NoSpacing"/>
        <w:rPr>
          <w:rFonts w:asciiTheme="minorHAnsi" w:hAnsiTheme="minorHAnsi" w:cstheme="minorHAnsi"/>
          <w:szCs w:val="22"/>
        </w:rPr>
      </w:pPr>
    </w:p>
    <w:p w14:paraId="38AD90CF" w14:textId="77777777" w:rsidR="00040262" w:rsidRPr="00675AD5" w:rsidRDefault="009E7E56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675AD5">
        <w:rPr>
          <w:rFonts w:asciiTheme="minorHAnsi" w:hAnsiTheme="minorHAnsi" w:cstheme="minorHAnsi"/>
          <w:szCs w:val="22"/>
          <w:u w:val="single"/>
        </w:rPr>
        <w:t>Overview:  State of the State</w:t>
      </w:r>
    </w:p>
    <w:p w14:paraId="75993A80" w14:textId="77777777" w:rsidR="00675AD5" w:rsidRDefault="00675AD5" w:rsidP="00675AD5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Gifted Indicator</w:t>
      </w:r>
    </w:p>
    <w:p w14:paraId="12663085" w14:textId="77777777" w:rsidR="00327C39" w:rsidRPr="00675AD5" w:rsidRDefault="000C2D5B" w:rsidP="00675AD5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75AD5">
        <w:rPr>
          <w:rFonts w:asciiTheme="minorHAnsi" w:hAnsiTheme="minorHAnsi" w:cstheme="minorHAnsi"/>
          <w:szCs w:val="22"/>
        </w:rPr>
        <w:t>Created in response to Ohio Revised Code 3302.02.</w:t>
      </w:r>
    </w:p>
    <w:p w14:paraId="75602712" w14:textId="77777777" w:rsidR="00327C39" w:rsidRPr="00675AD5" w:rsidRDefault="000C2D5B" w:rsidP="00675AD5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75AD5">
        <w:rPr>
          <w:rFonts w:asciiTheme="minorHAnsi" w:hAnsiTheme="minorHAnsi" w:cstheme="minorHAnsi"/>
          <w:szCs w:val="22"/>
        </w:rPr>
        <w:t>Reflects the level of services provided to, and the performance of, students identified as gifted, including value-added growth.</w:t>
      </w:r>
    </w:p>
    <w:p w14:paraId="04C7C5B1" w14:textId="77777777" w:rsidR="00040262" w:rsidRDefault="000C2D5B" w:rsidP="00675AD5">
      <w:pPr>
        <w:pStyle w:val="NoSpacing"/>
        <w:numPr>
          <w:ilvl w:val="1"/>
          <w:numId w:val="3"/>
        </w:numPr>
        <w:ind w:left="1152" w:hanging="288"/>
        <w:rPr>
          <w:rFonts w:asciiTheme="minorHAnsi" w:hAnsiTheme="minorHAnsi" w:cstheme="minorHAnsi"/>
          <w:szCs w:val="22"/>
        </w:rPr>
      </w:pPr>
      <w:r w:rsidRPr="00675AD5">
        <w:rPr>
          <w:rFonts w:asciiTheme="minorHAnsi" w:hAnsiTheme="minorHAnsi" w:cstheme="minorHAnsi"/>
          <w:szCs w:val="22"/>
        </w:rPr>
        <w:t xml:space="preserve">Included as part of the district’s overall graded measure, </w:t>
      </w:r>
      <w:r w:rsidRPr="008964C9">
        <w:rPr>
          <w:rFonts w:asciiTheme="minorHAnsi" w:hAnsiTheme="minorHAnsi" w:cstheme="minorHAnsi"/>
          <w:i/>
          <w:szCs w:val="22"/>
        </w:rPr>
        <w:t>Indicators Met</w:t>
      </w:r>
      <w:r w:rsidRPr="00675AD5">
        <w:rPr>
          <w:rFonts w:asciiTheme="minorHAnsi" w:hAnsiTheme="minorHAnsi" w:cstheme="minorHAnsi"/>
          <w:szCs w:val="22"/>
        </w:rPr>
        <w:t>, and carries the same weight as all other indicators in that measure.</w:t>
      </w:r>
    </w:p>
    <w:p w14:paraId="7EF7DD5B" w14:textId="77777777" w:rsidR="00675AD5" w:rsidRDefault="008964C9" w:rsidP="008964C9">
      <w:pPr>
        <w:pStyle w:val="NoSpacing"/>
        <w:numPr>
          <w:ilvl w:val="0"/>
          <w:numId w:val="3"/>
        </w:numPr>
        <w:ind w:left="576" w:hanging="288"/>
        <w:rPr>
          <w:rFonts w:asciiTheme="minorHAnsi" w:hAnsiTheme="minorHAnsi" w:cstheme="minorHAnsi"/>
          <w:szCs w:val="22"/>
        </w:rPr>
      </w:pPr>
      <w:r w:rsidRPr="008964C9">
        <w:rPr>
          <w:rFonts w:asciiTheme="minorHAnsi" w:hAnsiTheme="minorHAnsi" w:cstheme="minorHAnsi"/>
          <w:szCs w:val="22"/>
        </w:rPr>
        <w:t>Gifted Indicator Thresholds</w:t>
      </w:r>
    </w:p>
    <w:p w14:paraId="05F3E5E5" w14:textId="77777777" w:rsidR="008964C9" w:rsidRPr="008964C9" w:rsidRDefault="008964C9" w:rsidP="008964C9">
      <w:pPr>
        <w:pStyle w:val="NoSpacing"/>
        <w:numPr>
          <w:ilvl w:val="1"/>
          <w:numId w:val="3"/>
        </w:numPr>
        <w:ind w:left="1152" w:hanging="288"/>
        <w:rPr>
          <w:rFonts w:cstheme="minorHAnsi"/>
        </w:rPr>
      </w:pPr>
      <w:r w:rsidRPr="008964C9">
        <w:rPr>
          <w:rFonts w:cstheme="minorHAnsi"/>
          <w:bCs/>
        </w:rPr>
        <w:t>For the 2016-2017 school year and beyond:</w:t>
      </w:r>
    </w:p>
    <w:p w14:paraId="78C74327" w14:textId="77777777" w:rsidR="00327C39" w:rsidRPr="004A5279" w:rsidRDefault="000C2D5B" w:rsidP="004A5279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4A5279">
        <w:rPr>
          <w:rFonts w:asciiTheme="minorHAnsi" w:hAnsiTheme="minorHAnsi" w:cstheme="minorHAnsi"/>
          <w:szCs w:val="22"/>
        </w:rPr>
        <w:t>Gifted Performance Index = 117 points</w:t>
      </w:r>
    </w:p>
    <w:p w14:paraId="0F681B85" w14:textId="77777777" w:rsidR="00327C39" w:rsidRPr="004A5279" w:rsidRDefault="000C2D5B" w:rsidP="004A5279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4A5279">
        <w:rPr>
          <w:rFonts w:asciiTheme="minorHAnsi" w:hAnsiTheme="minorHAnsi" w:cstheme="minorHAnsi"/>
          <w:szCs w:val="22"/>
        </w:rPr>
        <w:t>Gifted Value-Added = Grade of “C” or higher</w:t>
      </w:r>
    </w:p>
    <w:p w14:paraId="27F4639B" w14:textId="77777777" w:rsidR="00327C39" w:rsidRDefault="000C2D5B" w:rsidP="004A5279">
      <w:pPr>
        <w:pStyle w:val="NoSpacing"/>
        <w:numPr>
          <w:ilvl w:val="3"/>
          <w:numId w:val="3"/>
        </w:numPr>
        <w:ind w:left="1728" w:hanging="288"/>
        <w:rPr>
          <w:rFonts w:asciiTheme="minorHAnsi" w:hAnsiTheme="minorHAnsi" w:cstheme="minorHAnsi"/>
          <w:szCs w:val="22"/>
        </w:rPr>
      </w:pPr>
      <w:r w:rsidRPr="004A5279">
        <w:rPr>
          <w:rFonts w:asciiTheme="minorHAnsi" w:hAnsiTheme="minorHAnsi" w:cstheme="minorHAnsi"/>
          <w:szCs w:val="22"/>
        </w:rPr>
        <w:t>Gifted Input Points = 80 points</w:t>
      </w:r>
    </w:p>
    <w:p w14:paraId="659E042D" w14:textId="77777777" w:rsidR="007A4FB5" w:rsidRDefault="009E11B0" w:rsidP="007A4FB5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Data slides were also shared, and </w:t>
      </w:r>
      <w:r w:rsidRPr="009E11B0">
        <w:rPr>
          <w:rFonts w:asciiTheme="minorHAnsi" w:hAnsiTheme="minorHAnsi" w:cstheme="minorHAnsi"/>
          <w:szCs w:val="22"/>
        </w:rPr>
        <w:t xml:space="preserve">are available </w:t>
      </w:r>
      <w:r w:rsidR="00A04777">
        <w:rPr>
          <w:rFonts w:asciiTheme="minorHAnsi" w:hAnsiTheme="minorHAnsi" w:cstheme="minorHAnsi"/>
          <w:szCs w:val="22"/>
        </w:rPr>
        <w:t>by</w:t>
      </w:r>
      <w:r w:rsidRPr="009E11B0">
        <w:rPr>
          <w:rFonts w:asciiTheme="minorHAnsi" w:hAnsiTheme="minorHAnsi" w:cstheme="minorHAnsi"/>
          <w:szCs w:val="22"/>
        </w:rPr>
        <w:t xml:space="preserve"> request to </w:t>
      </w:r>
      <w:hyperlink r:id="rId7" w:history="1">
        <w:r w:rsidRPr="00C30233">
          <w:rPr>
            <w:rStyle w:val="Hyperlink"/>
            <w:rFonts w:asciiTheme="minorHAnsi" w:hAnsiTheme="minorHAnsi" w:cstheme="minorHAnsi"/>
            <w:szCs w:val="22"/>
          </w:rPr>
          <w:t>elizabeth.arledge@education.ohio.gov</w:t>
        </w:r>
      </w:hyperlink>
      <w:r>
        <w:rPr>
          <w:rFonts w:asciiTheme="minorHAnsi" w:hAnsiTheme="minorHAnsi" w:cstheme="minorHAnsi"/>
          <w:szCs w:val="22"/>
        </w:rPr>
        <w:t xml:space="preserve">. </w:t>
      </w:r>
    </w:p>
    <w:p w14:paraId="7A132E80" w14:textId="77777777" w:rsidR="009E11B0" w:rsidRPr="008022A2" w:rsidRDefault="009E11B0" w:rsidP="007A4FB5">
      <w:pPr>
        <w:pStyle w:val="NoSpacing"/>
        <w:rPr>
          <w:rFonts w:asciiTheme="minorHAnsi" w:hAnsiTheme="minorHAnsi" w:cstheme="minorHAnsi"/>
          <w:sz w:val="20"/>
          <w:szCs w:val="22"/>
        </w:rPr>
      </w:pPr>
    </w:p>
    <w:p w14:paraId="4CEBE3E1" w14:textId="77777777" w:rsidR="007A4FB5" w:rsidRPr="007A4FB5" w:rsidRDefault="007A4FB5" w:rsidP="00C65B95">
      <w:pPr>
        <w:pStyle w:val="NoSpacing"/>
        <w:outlineLvl w:val="0"/>
        <w:rPr>
          <w:rFonts w:asciiTheme="minorHAnsi" w:hAnsiTheme="minorHAnsi" w:cstheme="minorHAnsi"/>
          <w:szCs w:val="22"/>
          <w:u w:val="single"/>
        </w:rPr>
      </w:pPr>
      <w:r w:rsidRPr="007A4FB5">
        <w:rPr>
          <w:rFonts w:asciiTheme="minorHAnsi" w:hAnsiTheme="minorHAnsi" w:cstheme="minorHAnsi"/>
          <w:szCs w:val="22"/>
          <w:u w:val="single"/>
        </w:rPr>
        <w:t>Questions and comments from the Gifted Operating Standards Overview</w:t>
      </w:r>
    </w:p>
    <w:p w14:paraId="1092007D" w14:textId="77777777" w:rsidR="007A4FB5" w:rsidRPr="00D63D0C" w:rsidRDefault="00833DC8" w:rsidP="00C65B95">
      <w:pPr>
        <w:pStyle w:val="NoSpacing"/>
        <w:outlineLvl w:val="0"/>
        <w:rPr>
          <w:rFonts w:cstheme="minorHAnsi"/>
        </w:rPr>
      </w:pPr>
      <w:r w:rsidRPr="00D63D0C">
        <w:rPr>
          <w:rFonts w:cstheme="minorHAnsi"/>
        </w:rPr>
        <w:t>Q:  What is the thinking around</w:t>
      </w:r>
      <w:r w:rsidR="007A4FB5" w:rsidRPr="00D63D0C">
        <w:rPr>
          <w:rFonts w:cstheme="minorHAnsi"/>
        </w:rPr>
        <w:t xml:space="preserve"> target</w:t>
      </w:r>
      <w:r w:rsidRPr="00D63D0C">
        <w:rPr>
          <w:rFonts w:cstheme="minorHAnsi"/>
        </w:rPr>
        <w:t>ing sub</w:t>
      </w:r>
      <w:r w:rsidR="007A4FB5" w:rsidRPr="00D63D0C">
        <w:rPr>
          <w:rFonts w:cstheme="minorHAnsi"/>
        </w:rPr>
        <w:t>groups for opt out letters</w:t>
      </w:r>
      <w:r w:rsidRPr="00D63D0C">
        <w:rPr>
          <w:rFonts w:cstheme="minorHAnsi"/>
        </w:rPr>
        <w:t>?</w:t>
      </w:r>
    </w:p>
    <w:p w14:paraId="4C297567" w14:textId="77777777" w:rsidR="00D63D0C" w:rsidRDefault="00833DC8" w:rsidP="00F22129">
      <w:pPr>
        <w:pStyle w:val="NoSpacing"/>
        <w:rPr>
          <w:rFonts w:cstheme="minorHAnsi"/>
        </w:rPr>
      </w:pPr>
      <w:r w:rsidRPr="00D63D0C">
        <w:rPr>
          <w:rFonts w:cstheme="minorHAnsi"/>
        </w:rPr>
        <w:t>A:  Districts should not target subgroups for opt out letters.  Additionally, d</w:t>
      </w:r>
      <w:r w:rsidR="007A4FB5" w:rsidRPr="00D63D0C">
        <w:rPr>
          <w:rFonts w:cstheme="minorHAnsi"/>
        </w:rPr>
        <w:t xml:space="preserve">istricts can decide if they want </w:t>
      </w:r>
    </w:p>
    <w:p w14:paraId="6D89E0E2" w14:textId="77777777" w:rsidR="007A4FB5" w:rsidRPr="00D63D0C" w:rsidRDefault="00D63D0C" w:rsidP="00F22129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7A4FB5" w:rsidRPr="00D63D0C">
        <w:rPr>
          <w:rFonts w:cstheme="minorHAnsi"/>
        </w:rPr>
        <w:t>to send the opt out letters to all or not</w:t>
      </w:r>
      <w:r w:rsidR="00833DC8" w:rsidRPr="00D63D0C">
        <w:rPr>
          <w:rFonts w:cstheme="minorHAnsi"/>
        </w:rPr>
        <w:t>.</w:t>
      </w:r>
    </w:p>
    <w:p w14:paraId="5D853097" w14:textId="77777777" w:rsidR="004171FD" w:rsidRPr="00D63D0C" w:rsidRDefault="002437EA" w:rsidP="00F22129">
      <w:pPr>
        <w:pStyle w:val="NoSpacing"/>
        <w:rPr>
          <w:rFonts w:cstheme="minorHAnsi"/>
        </w:rPr>
      </w:pPr>
      <w:r w:rsidRPr="00D63D0C">
        <w:rPr>
          <w:rFonts w:cstheme="minorHAnsi"/>
        </w:rPr>
        <w:t xml:space="preserve">Q:  We are to </w:t>
      </w:r>
      <w:r w:rsidR="004171FD" w:rsidRPr="00D63D0C">
        <w:rPr>
          <w:rFonts w:cstheme="minorHAnsi"/>
        </w:rPr>
        <w:t>accept scores from any state</w:t>
      </w:r>
      <w:r w:rsidRPr="00D63D0C">
        <w:rPr>
          <w:rFonts w:cstheme="minorHAnsi"/>
        </w:rPr>
        <w:t>, correct</w:t>
      </w:r>
      <w:r w:rsidR="004171FD" w:rsidRPr="00D63D0C">
        <w:rPr>
          <w:rFonts w:cstheme="minorHAnsi"/>
        </w:rPr>
        <w:t>?</w:t>
      </w:r>
    </w:p>
    <w:p w14:paraId="59A5FFAC" w14:textId="77777777" w:rsidR="004171FD" w:rsidRPr="00D63D0C" w:rsidRDefault="002437EA" w:rsidP="00F22129">
      <w:pPr>
        <w:pStyle w:val="NoSpacing"/>
        <w:rPr>
          <w:rFonts w:cstheme="minorHAnsi"/>
        </w:rPr>
      </w:pPr>
      <w:r w:rsidRPr="00D63D0C">
        <w:rPr>
          <w:rFonts w:cstheme="minorHAnsi"/>
        </w:rPr>
        <w:t>A:  Y</w:t>
      </w:r>
      <w:r w:rsidR="004171FD" w:rsidRPr="00D63D0C">
        <w:rPr>
          <w:rFonts w:cstheme="minorHAnsi"/>
        </w:rPr>
        <w:t>es</w:t>
      </w:r>
      <w:r w:rsidRPr="00D63D0C">
        <w:rPr>
          <w:rFonts w:cstheme="minorHAnsi"/>
        </w:rPr>
        <w:t>,</w:t>
      </w:r>
      <w:r w:rsidR="004171FD" w:rsidRPr="00D63D0C">
        <w:rPr>
          <w:rFonts w:cstheme="minorHAnsi"/>
        </w:rPr>
        <w:t xml:space="preserve"> if it’s an a</w:t>
      </w:r>
      <w:r w:rsidRPr="00D63D0C">
        <w:rPr>
          <w:rFonts w:cstheme="minorHAnsi"/>
        </w:rPr>
        <w:t>pproved test, but</w:t>
      </w:r>
      <w:r w:rsidR="004171FD" w:rsidRPr="00D63D0C">
        <w:rPr>
          <w:rFonts w:cstheme="minorHAnsi"/>
        </w:rPr>
        <w:t xml:space="preserve"> scores </w:t>
      </w:r>
      <w:r w:rsidR="00D63D0C">
        <w:rPr>
          <w:rFonts w:cstheme="minorHAnsi"/>
        </w:rPr>
        <w:t xml:space="preserve">from other states </w:t>
      </w:r>
      <w:r w:rsidR="004171FD" w:rsidRPr="00D63D0C">
        <w:rPr>
          <w:rFonts w:cstheme="minorHAnsi"/>
        </w:rPr>
        <w:t xml:space="preserve">are only valid </w:t>
      </w:r>
      <w:r w:rsidRPr="00D63D0C">
        <w:rPr>
          <w:rFonts w:cstheme="minorHAnsi"/>
        </w:rPr>
        <w:t xml:space="preserve">for </w:t>
      </w:r>
      <w:r w:rsidR="004171FD" w:rsidRPr="00D63D0C">
        <w:rPr>
          <w:rFonts w:cstheme="minorHAnsi"/>
        </w:rPr>
        <w:t>24 months</w:t>
      </w:r>
      <w:r w:rsidRPr="00D63D0C">
        <w:rPr>
          <w:rFonts w:cstheme="minorHAnsi"/>
        </w:rPr>
        <w:t>.</w:t>
      </w:r>
    </w:p>
    <w:p w14:paraId="504E5C20" w14:textId="77777777" w:rsidR="004171FD" w:rsidRPr="00D63D0C" w:rsidRDefault="002437EA" w:rsidP="00F22129">
      <w:pPr>
        <w:pStyle w:val="NoSpacing"/>
        <w:rPr>
          <w:rFonts w:cstheme="minorHAnsi"/>
        </w:rPr>
      </w:pPr>
      <w:r w:rsidRPr="00D63D0C">
        <w:rPr>
          <w:rFonts w:cstheme="minorHAnsi"/>
        </w:rPr>
        <w:t>Q:</w:t>
      </w:r>
      <w:r w:rsidR="004171FD" w:rsidRPr="00D63D0C">
        <w:rPr>
          <w:rFonts w:cstheme="minorHAnsi"/>
        </w:rPr>
        <w:t xml:space="preserve"> </w:t>
      </w:r>
      <w:r w:rsidRPr="00D63D0C">
        <w:rPr>
          <w:rFonts w:cstheme="minorHAnsi"/>
        </w:rPr>
        <w:t xml:space="preserve"> </w:t>
      </w:r>
      <w:r w:rsidR="004171FD" w:rsidRPr="00D63D0C">
        <w:rPr>
          <w:rFonts w:cstheme="minorHAnsi"/>
        </w:rPr>
        <w:t>Is there a rec</w:t>
      </w:r>
      <w:r w:rsidRPr="00D63D0C">
        <w:rPr>
          <w:rFonts w:cstheme="minorHAnsi"/>
        </w:rPr>
        <w:t>ommended</w:t>
      </w:r>
      <w:r w:rsidR="004171FD" w:rsidRPr="00D63D0C">
        <w:rPr>
          <w:rFonts w:cstheme="minorHAnsi"/>
        </w:rPr>
        <w:t xml:space="preserve"> timeline to send </w:t>
      </w:r>
      <w:r w:rsidRPr="00D63D0C">
        <w:rPr>
          <w:rFonts w:cstheme="minorHAnsi"/>
        </w:rPr>
        <w:t xml:space="preserve">the </w:t>
      </w:r>
      <w:r w:rsidR="004171FD" w:rsidRPr="00D63D0C">
        <w:rPr>
          <w:rFonts w:cstheme="minorHAnsi"/>
        </w:rPr>
        <w:t>letters?</w:t>
      </w:r>
    </w:p>
    <w:p w14:paraId="69310E04" w14:textId="77777777" w:rsidR="004171FD" w:rsidRPr="00D63D0C" w:rsidRDefault="002437EA" w:rsidP="00F22129">
      <w:pPr>
        <w:pStyle w:val="NoSpacing"/>
        <w:rPr>
          <w:rFonts w:cstheme="minorHAnsi"/>
        </w:rPr>
      </w:pPr>
      <w:r w:rsidRPr="00D63D0C">
        <w:rPr>
          <w:rFonts w:cstheme="minorHAnsi"/>
        </w:rPr>
        <w:t>A:  That is left u</w:t>
      </w:r>
      <w:r w:rsidR="004171FD" w:rsidRPr="00D63D0C">
        <w:rPr>
          <w:rFonts w:cstheme="minorHAnsi"/>
        </w:rPr>
        <w:t xml:space="preserve">p to the district, </w:t>
      </w:r>
      <w:r w:rsidRPr="00D63D0C">
        <w:rPr>
          <w:rFonts w:cstheme="minorHAnsi"/>
        </w:rPr>
        <w:t xml:space="preserve">as there is nothing in the operating </w:t>
      </w:r>
      <w:r w:rsidR="004171FD" w:rsidRPr="00D63D0C">
        <w:rPr>
          <w:rFonts w:cstheme="minorHAnsi"/>
        </w:rPr>
        <w:t>stand</w:t>
      </w:r>
      <w:r w:rsidRPr="00D63D0C">
        <w:rPr>
          <w:rFonts w:cstheme="minorHAnsi"/>
        </w:rPr>
        <w:t>ards around this.</w:t>
      </w:r>
      <w:r w:rsidR="004171FD" w:rsidRPr="00D63D0C">
        <w:rPr>
          <w:rFonts w:cstheme="minorHAnsi"/>
        </w:rPr>
        <w:t xml:space="preserve"> </w:t>
      </w:r>
    </w:p>
    <w:p w14:paraId="19F399DB" w14:textId="77777777" w:rsidR="004171FD" w:rsidRPr="004171FD" w:rsidRDefault="00F22129" w:rsidP="00F22129">
      <w:pPr>
        <w:pStyle w:val="NoSpacing"/>
        <w:rPr>
          <w:rFonts w:cstheme="minorHAnsi"/>
        </w:rPr>
      </w:pPr>
      <w:r>
        <w:rPr>
          <w:rFonts w:cstheme="minorHAnsi"/>
        </w:rPr>
        <w:t xml:space="preserve">Q:  Is </w:t>
      </w:r>
      <w:r w:rsidR="004171FD" w:rsidRPr="004171FD">
        <w:rPr>
          <w:rFonts w:cstheme="minorHAnsi"/>
        </w:rPr>
        <w:t>there a standard form</w:t>
      </w:r>
      <w:r>
        <w:rPr>
          <w:rFonts w:cstheme="minorHAnsi"/>
        </w:rPr>
        <w:t xml:space="preserve"> for the Written Education Plans?</w:t>
      </w:r>
    </w:p>
    <w:p w14:paraId="31621757" w14:textId="77777777" w:rsidR="004171FD" w:rsidRPr="004171FD" w:rsidRDefault="00F22129" w:rsidP="00F22129">
      <w:pPr>
        <w:pStyle w:val="NoSpacing"/>
        <w:rPr>
          <w:rFonts w:cstheme="minorHAnsi"/>
        </w:rPr>
      </w:pPr>
      <w:r>
        <w:rPr>
          <w:rFonts w:cstheme="minorHAnsi"/>
        </w:rPr>
        <w:t xml:space="preserve">A: </w:t>
      </w:r>
      <w:r w:rsidR="004171FD" w:rsidRPr="004171FD">
        <w:rPr>
          <w:rFonts w:cstheme="minorHAnsi"/>
        </w:rPr>
        <w:t xml:space="preserve"> </w:t>
      </w:r>
      <w:r>
        <w:rPr>
          <w:rFonts w:cstheme="minorHAnsi"/>
        </w:rPr>
        <w:t xml:space="preserve">No, it is </w:t>
      </w:r>
      <w:r w:rsidR="004171FD" w:rsidRPr="004171FD">
        <w:rPr>
          <w:rFonts w:cstheme="minorHAnsi"/>
        </w:rPr>
        <w:t>up to the district</w:t>
      </w:r>
      <w:r>
        <w:rPr>
          <w:rFonts w:cstheme="minorHAnsi"/>
        </w:rPr>
        <w:t>.</w:t>
      </w:r>
    </w:p>
    <w:p w14:paraId="1B26219A" w14:textId="77777777" w:rsidR="001D3852" w:rsidRPr="008022A2" w:rsidRDefault="001D3852" w:rsidP="001E55BA">
      <w:pPr>
        <w:pStyle w:val="NoSpacing"/>
        <w:rPr>
          <w:rFonts w:asciiTheme="minorHAnsi" w:hAnsiTheme="minorHAnsi" w:cstheme="minorHAnsi"/>
          <w:b/>
          <w:sz w:val="20"/>
          <w:szCs w:val="22"/>
        </w:rPr>
      </w:pPr>
    </w:p>
    <w:p w14:paraId="20E3BEE1" w14:textId="77777777" w:rsidR="001D3852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t>WHAT IS THE CURRENT STATUS OF GIFTED EDUCATION IN YOUR AREA OF THE STATE?</w:t>
      </w:r>
    </w:p>
    <w:p w14:paraId="5C1E7E7A" w14:textId="77777777" w:rsidR="00F64740" w:rsidRDefault="00C76555" w:rsidP="00F64740">
      <w:pPr>
        <w:pStyle w:val="NoSpacing"/>
        <w:rPr>
          <w:rFonts w:cstheme="minorHAnsi"/>
        </w:rPr>
      </w:pPr>
      <w:r>
        <w:rPr>
          <w:rFonts w:asciiTheme="minorHAnsi" w:hAnsiTheme="minorHAnsi" w:cstheme="minorHAnsi"/>
          <w:szCs w:val="22"/>
        </w:rPr>
        <w:t xml:space="preserve">Council members participated in a SWOT analysis activity, </w:t>
      </w:r>
      <w:r w:rsidR="00F64740">
        <w:rPr>
          <w:rFonts w:asciiTheme="minorHAnsi" w:hAnsiTheme="minorHAnsi" w:cstheme="minorHAnsi"/>
          <w:szCs w:val="22"/>
        </w:rPr>
        <w:t xml:space="preserve">identifying strengths, weaknesses, opportunities </w:t>
      </w:r>
      <w:r w:rsidR="000C2D5B" w:rsidRPr="00F64740">
        <w:rPr>
          <w:rFonts w:asciiTheme="minorHAnsi" w:hAnsiTheme="minorHAnsi" w:cstheme="minorHAnsi"/>
          <w:szCs w:val="22"/>
        </w:rPr>
        <w:t>and</w:t>
      </w:r>
      <w:r w:rsidR="00F64740">
        <w:rPr>
          <w:rFonts w:asciiTheme="minorHAnsi" w:hAnsiTheme="minorHAnsi" w:cstheme="minorHAnsi"/>
          <w:szCs w:val="22"/>
        </w:rPr>
        <w:t xml:space="preserve"> t</w:t>
      </w:r>
      <w:r w:rsidR="00F64740" w:rsidRPr="00F64740">
        <w:rPr>
          <w:rFonts w:cstheme="minorHAnsi"/>
        </w:rPr>
        <w:t>hreats</w:t>
      </w:r>
      <w:r w:rsidR="00F64740">
        <w:rPr>
          <w:rFonts w:cstheme="minorHAnsi"/>
        </w:rPr>
        <w:t>.</w:t>
      </w:r>
      <w:r w:rsidR="00F22129">
        <w:rPr>
          <w:rFonts w:cstheme="minorHAnsi"/>
        </w:rPr>
        <w:t xml:space="preserve">  After a lively discussion, these </w:t>
      </w:r>
      <w:r w:rsidR="00672241">
        <w:rPr>
          <w:rFonts w:cstheme="minorHAnsi"/>
        </w:rPr>
        <w:t>topics and themes were identified:</w:t>
      </w:r>
    </w:p>
    <w:p w14:paraId="18E6E5C4" w14:textId="77777777" w:rsidR="00672241" w:rsidRPr="008022A2" w:rsidRDefault="00672241" w:rsidP="00F64740">
      <w:pPr>
        <w:pStyle w:val="NoSpacing"/>
        <w:rPr>
          <w:rFonts w:cstheme="minorHAnsi"/>
          <w:sz w:val="20"/>
        </w:rPr>
      </w:pPr>
    </w:p>
    <w:p w14:paraId="6D0942B4" w14:textId="77777777" w:rsidR="00277836" w:rsidRPr="00BA070D" w:rsidRDefault="00277836" w:rsidP="00C65B95">
      <w:pPr>
        <w:pStyle w:val="NoSpacing"/>
        <w:outlineLvl w:val="0"/>
        <w:rPr>
          <w:rFonts w:cstheme="minorHAnsi"/>
          <w:b/>
          <w:u w:val="single"/>
        </w:rPr>
      </w:pPr>
      <w:r w:rsidRPr="00BA070D">
        <w:rPr>
          <w:rFonts w:cstheme="minorHAnsi"/>
          <w:b/>
          <w:u w:val="single"/>
        </w:rPr>
        <w:t>Strengths</w:t>
      </w:r>
    </w:p>
    <w:p w14:paraId="1750DD91" w14:textId="77777777" w:rsidR="00277836" w:rsidRDefault="00175FCD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Focused PD on instructional practice</w:t>
      </w:r>
    </w:p>
    <w:p w14:paraId="1450C5FE" w14:textId="77777777" w:rsidR="00175FCD" w:rsidRDefault="00175FCD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Urban teachers have grit</w:t>
      </w:r>
    </w:p>
    <w:p w14:paraId="79C84B3B" w14:textId="77777777" w:rsidR="00175FCD" w:rsidRDefault="00175FCD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Regional student programming</w:t>
      </w:r>
    </w:p>
    <w:p w14:paraId="13FB0BD9" w14:textId="77777777" w:rsidR="00175FCD" w:rsidRDefault="00175FCD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Strong parent support</w:t>
      </w:r>
    </w:p>
    <w:p w14:paraId="21024F96" w14:textId="77777777" w:rsidR="00671A9A" w:rsidRDefault="00671A9A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VPA process</w:t>
      </w:r>
    </w:p>
    <w:p w14:paraId="70B3F978" w14:textId="77777777" w:rsidR="00671A9A" w:rsidRDefault="00671A9A" w:rsidP="0027783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Resources available</w:t>
      </w:r>
    </w:p>
    <w:p w14:paraId="4376517A" w14:textId="77777777" w:rsidR="00175FCD" w:rsidRPr="00BA070D" w:rsidRDefault="00175FCD" w:rsidP="00277836">
      <w:pPr>
        <w:pStyle w:val="NoSpacing"/>
        <w:numPr>
          <w:ilvl w:val="0"/>
          <w:numId w:val="21"/>
        </w:numPr>
        <w:rPr>
          <w:rFonts w:cstheme="minorHAnsi"/>
          <w:b/>
        </w:rPr>
      </w:pPr>
      <w:r w:rsidRPr="00BA070D">
        <w:rPr>
          <w:rFonts w:cstheme="minorHAnsi"/>
          <w:b/>
        </w:rPr>
        <w:t>Strengths themes identified</w:t>
      </w:r>
    </w:p>
    <w:p w14:paraId="2D2089EA" w14:textId="77777777" w:rsidR="00671A9A" w:rsidRDefault="006722BC" w:rsidP="00671A9A">
      <w:pPr>
        <w:pStyle w:val="NoSpacing"/>
        <w:numPr>
          <w:ilvl w:val="1"/>
          <w:numId w:val="21"/>
        </w:numPr>
        <w:rPr>
          <w:rFonts w:cstheme="minorHAnsi"/>
        </w:rPr>
      </w:pPr>
      <w:r>
        <w:rPr>
          <w:rFonts w:cstheme="minorHAnsi"/>
          <w:b/>
        </w:rPr>
        <w:t xml:space="preserve">Professional development </w:t>
      </w:r>
      <w:r>
        <w:rPr>
          <w:rFonts w:cstheme="minorHAnsi"/>
        </w:rPr>
        <w:t xml:space="preserve">focus for </w:t>
      </w:r>
      <w:r w:rsidR="00D654AA">
        <w:rPr>
          <w:rFonts w:cstheme="minorHAnsi"/>
        </w:rPr>
        <w:t>general</w:t>
      </w:r>
      <w:r>
        <w:rPr>
          <w:rFonts w:cstheme="minorHAnsi"/>
        </w:rPr>
        <w:t xml:space="preserve"> education teachers; Same PD for all staff 3-6; </w:t>
      </w:r>
      <w:r w:rsidR="00750863">
        <w:rPr>
          <w:rFonts w:cstheme="minorHAnsi"/>
        </w:rPr>
        <w:t xml:space="preserve">PD at 30 hours – </w:t>
      </w:r>
      <w:r w:rsidR="00CD1CBA">
        <w:rPr>
          <w:rFonts w:cstheme="minorHAnsi"/>
        </w:rPr>
        <w:t>genera</w:t>
      </w:r>
      <w:r w:rsidR="00750863">
        <w:rPr>
          <w:rFonts w:cstheme="minorHAnsi"/>
        </w:rPr>
        <w:t>l education teachers need PD; Renewed interest in gifted PD; Getting needed PD to teachers who otherwise wouldn’t take it</w:t>
      </w:r>
    </w:p>
    <w:p w14:paraId="5457B29E" w14:textId="77777777" w:rsidR="00750863" w:rsidRDefault="009F46F2" w:rsidP="00671A9A">
      <w:pPr>
        <w:pStyle w:val="NoSpacing"/>
        <w:numPr>
          <w:ilvl w:val="1"/>
          <w:numId w:val="21"/>
        </w:numPr>
        <w:rPr>
          <w:rFonts w:cstheme="minorHAnsi"/>
        </w:rPr>
      </w:pPr>
      <w:r>
        <w:rPr>
          <w:rFonts w:cstheme="minorHAnsi"/>
          <w:b/>
        </w:rPr>
        <w:t xml:space="preserve">Identification </w:t>
      </w:r>
      <w:r>
        <w:rPr>
          <w:rFonts w:cstheme="minorHAnsi"/>
        </w:rPr>
        <w:t xml:space="preserve">of the number of students who are gifted; Wider opportunities for identification; Potential increase in the number of </w:t>
      </w:r>
      <w:r w:rsidR="00BF492B">
        <w:rPr>
          <w:rFonts w:cstheme="minorHAnsi"/>
        </w:rPr>
        <w:t>Identified</w:t>
      </w:r>
      <w:r>
        <w:rPr>
          <w:rFonts w:cstheme="minorHAnsi"/>
        </w:rPr>
        <w:t xml:space="preserve"> students in underrepresented populations</w:t>
      </w:r>
    </w:p>
    <w:p w14:paraId="436C44B8" w14:textId="77777777" w:rsidR="00175FCD" w:rsidRDefault="00861B38" w:rsidP="00175FCD">
      <w:pPr>
        <w:pStyle w:val="NoSpacing"/>
        <w:numPr>
          <w:ilvl w:val="1"/>
          <w:numId w:val="21"/>
        </w:numPr>
        <w:rPr>
          <w:rFonts w:cstheme="minorHAnsi"/>
        </w:rPr>
      </w:pPr>
      <w:r>
        <w:rPr>
          <w:rFonts w:cstheme="minorHAnsi"/>
          <w:b/>
        </w:rPr>
        <w:t xml:space="preserve">Awareness </w:t>
      </w:r>
      <w:r>
        <w:rPr>
          <w:rFonts w:cstheme="minorHAnsi"/>
        </w:rPr>
        <w:t xml:space="preserve">has increased the opportunities and course offerings to our gifted students; Student growth increased among students; Receiving lots of positive attention on GT; Increased focus on differentiation and all kids; High quality services in co-taught, cluster </w:t>
      </w:r>
      <w:r>
        <w:rPr>
          <w:rFonts w:cstheme="minorHAnsi"/>
        </w:rPr>
        <w:lastRenderedPageBreak/>
        <w:t>group and resource room settings</w:t>
      </w:r>
      <w:r w:rsidR="004E3190">
        <w:rPr>
          <w:rFonts w:cstheme="minorHAnsi"/>
        </w:rPr>
        <w:t>; Positive shift in classroom teacher attitudes and their understanding of gifted kids; Increased gifted buzz, increased focus and interest in learning and specializing in gifted</w:t>
      </w:r>
    </w:p>
    <w:p w14:paraId="2B952135" w14:textId="77777777" w:rsidR="00671A9A" w:rsidRPr="009F46F2" w:rsidRDefault="004E3190" w:rsidP="009F46F2">
      <w:pPr>
        <w:pStyle w:val="NoSpacing"/>
        <w:numPr>
          <w:ilvl w:val="1"/>
          <w:numId w:val="21"/>
        </w:numPr>
        <w:rPr>
          <w:rFonts w:cstheme="minorHAnsi"/>
        </w:rPr>
      </w:pPr>
      <w:r>
        <w:rPr>
          <w:rFonts w:cstheme="minorHAnsi"/>
          <w:b/>
        </w:rPr>
        <w:t xml:space="preserve">Districts </w:t>
      </w:r>
      <w:r>
        <w:rPr>
          <w:rFonts w:cstheme="minorHAnsi"/>
        </w:rPr>
        <w:t xml:space="preserve">are recognizing </w:t>
      </w:r>
      <w:r w:rsidR="00D654AA">
        <w:rPr>
          <w:rFonts w:cstheme="minorHAnsi"/>
        </w:rPr>
        <w:t>the</w:t>
      </w:r>
      <w:r>
        <w:rPr>
          <w:rFonts w:cstheme="minorHAnsi"/>
        </w:rPr>
        <w:t xml:space="preserve"> need to provide service and work to meet the needs of gifted students; Smaller districts with good leaders are really making inroads in PD/training; </w:t>
      </w:r>
      <w:r w:rsidR="00671A9A">
        <w:rPr>
          <w:rFonts w:cstheme="minorHAnsi"/>
        </w:rPr>
        <w:t>Districts are looking at K-2 grade levels; Renewed district focus on service quality</w:t>
      </w:r>
    </w:p>
    <w:p w14:paraId="1327CA58" w14:textId="77777777" w:rsidR="00F52E89" w:rsidRPr="00BA070D" w:rsidRDefault="00F52E89" w:rsidP="00C65B95">
      <w:pPr>
        <w:pStyle w:val="NoSpacing"/>
        <w:outlineLvl w:val="0"/>
        <w:rPr>
          <w:rFonts w:cstheme="minorHAnsi"/>
          <w:b/>
          <w:u w:val="single"/>
        </w:rPr>
      </w:pPr>
      <w:r w:rsidRPr="00BA070D">
        <w:rPr>
          <w:rFonts w:cstheme="minorHAnsi"/>
          <w:b/>
          <w:u w:val="single"/>
        </w:rPr>
        <w:t>Opportunities</w:t>
      </w:r>
    </w:p>
    <w:p w14:paraId="788A4E82" w14:textId="77777777" w:rsidR="00F52E89" w:rsidRDefault="00F52E89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Teachers are interested in facilitating inquiry/creative problem solving</w:t>
      </w:r>
    </w:p>
    <w:p w14:paraId="6CF2C86F" w14:textId="77777777" w:rsidR="00F52E89" w:rsidRDefault="00F52E89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Districts are adopting profiles of a graduate that will prompt 4Cs integration into </w:t>
      </w:r>
      <w:r w:rsidR="00A03B48">
        <w:rPr>
          <w:rFonts w:cstheme="minorHAnsi"/>
        </w:rPr>
        <w:t>Card I assessment</w:t>
      </w:r>
    </w:p>
    <w:p w14:paraId="39004A3A" w14:textId="77777777" w:rsidR="00A03B48" w:rsidRDefault="00A03B48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K-12 continuum of services</w:t>
      </w:r>
    </w:p>
    <w:p w14:paraId="5B2C6F4E" w14:textId="77777777" w:rsidR="00A03B48" w:rsidRDefault="00A03B48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Test instruments specifically designed for underrepresented populations (i.e., rural/poverty) would be helpful for our districts</w:t>
      </w:r>
    </w:p>
    <w:p w14:paraId="52B6F42D" w14:textId="77777777" w:rsidR="00A03B48" w:rsidRDefault="00A03B48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Students have the </w:t>
      </w:r>
      <w:r w:rsidR="00D654AA">
        <w:rPr>
          <w:rFonts w:cstheme="minorHAnsi"/>
        </w:rPr>
        <w:t>opportunity</w:t>
      </w:r>
      <w:r>
        <w:rPr>
          <w:rFonts w:cstheme="minorHAnsi"/>
        </w:rPr>
        <w:t xml:space="preserve"> to receive cog pullout, ready pullout, math cluster</w:t>
      </w:r>
    </w:p>
    <w:p w14:paraId="4FC25151" w14:textId="77777777" w:rsidR="00A03B48" w:rsidRDefault="00A03B48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A real opportunity to see what strong rural districts are doing as a model</w:t>
      </w:r>
    </w:p>
    <w:p w14:paraId="6CB66AA3" w14:textId="77777777" w:rsidR="00A03B48" w:rsidRDefault="00B637F3" w:rsidP="00F52E8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Future expansion of services – levy passed in ’16 means new gifted staff in 2017-2021</w:t>
      </w:r>
    </w:p>
    <w:p w14:paraId="2D25E3BB" w14:textId="77777777" w:rsidR="00B637F3" w:rsidRPr="00BA070D" w:rsidRDefault="001C32FB" w:rsidP="001C32FB">
      <w:pPr>
        <w:pStyle w:val="NoSpacing"/>
        <w:numPr>
          <w:ilvl w:val="0"/>
          <w:numId w:val="19"/>
        </w:numPr>
        <w:rPr>
          <w:rFonts w:cstheme="minorHAnsi"/>
          <w:b/>
        </w:rPr>
      </w:pPr>
      <w:r w:rsidRPr="00BA070D">
        <w:rPr>
          <w:rFonts w:cstheme="minorHAnsi"/>
          <w:b/>
        </w:rPr>
        <w:t>Opportunity themes identified</w:t>
      </w:r>
    </w:p>
    <w:p w14:paraId="219E41CB" w14:textId="77777777" w:rsidR="001C32FB" w:rsidRPr="00FF1748" w:rsidRDefault="00FF1748" w:rsidP="001C32FB">
      <w:pPr>
        <w:pStyle w:val="NoSpacing"/>
        <w:numPr>
          <w:ilvl w:val="1"/>
          <w:numId w:val="19"/>
        </w:numPr>
        <w:rPr>
          <w:rFonts w:cstheme="minorHAnsi"/>
          <w:b/>
        </w:rPr>
      </w:pPr>
      <w:r w:rsidRPr="00FF1748">
        <w:rPr>
          <w:rFonts w:cstheme="minorHAnsi"/>
          <w:b/>
        </w:rPr>
        <w:t>Parents/Community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involvement; Parent education; Empowering parents of gifted learners to become involved stakeholders</w:t>
      </w:r>
    </w:p>
    <w:p w14:paraId="4F4EDFD0" w14:textId="77777777" w:rsidR="00FF1748" w:rsidRPr="000C1BC4" w:rsidRDefault="000C1BC4" w:rsidP="001C32FB">
      <w:pPr>
        <w:pStyle w:val="NoSpacing"/>
        <w:numPr>
          <w:ilvl w:val="1"/>
          <w:numId w:val="19"/>
        </w:numPr>
        <w:rPr>
          <w:rFonts w:cstheme="minorHAnsi"/>
          <w:b/>
        </w:rPr>
      </w:pPr>
      <w:r>
        <w:rPr>
          <w:rFonts w:cstheme="minorHAnsi"/>
          <w:b/>
        </w:rPr>
        <w:t xml:space="preserve">WEP </w:t>
      </w:r>
      <w:r>
        <w:rPr>
          <w:rFonts w:cstheme="minorHAnsi"/>
        </w:rPr>
        <w:t>development; Teacher collaboration to improve practice; Teachers trying new ideas</w:t>
      </w:r>
    </w:p>
    <w:p w14:paraId="1FED0AF4" w14:textId="77777777" w:rsidR="000C1BC4" w:rsidRPr="004B013B" w:rsidRDefault="000C1BC4" w:rsidP="001C32FB">
      <w:pPr>
        <w:pStyle w:val="NoSpacing"/>
        <w:numPr>
          <w:ilvl w:val="1"/>
          <w:numId w:val="19"/>
        </w:numPr>
        <w:rPr>
          <w:rFonts w:cstheme="minorHAnsi"/>
          <w:b/>
        </w:rPr>
      </w:pPr>
      <w:r>
        <w:rPr>
          <w:rFonts w:cstheme="minorHAnsi"/>
          <w:b/>
        </w:rPr>
        <w:t xml:space="preserve">K-2 </w:t>
      </w:r>
      <w:r w:rsidR="004B013B">
        <w:rPr>
          <w:rFonts w:cstheme="minorHAnsi"/>
        </w:rPr>
        <w:t xml:space="preserve">testing; Possibly offering services earlier; Not testing and then not offering services; Working with K-2 </w:t>
      </w:r>
      <w:r w:rsidR="00D654AA">
        <w:rPr>
          <w:rFonts w:cstheme="minorHAnsi"/>
        </w:rPr>
        <w:t>students</w:t>
      </w:r>
    </w:p>
    <w:p w14:paraId="63C9E4B1" w14:textId="77777777" w:rsidR="004B013B" w:rsidRPr="00303FF3" w:rsidRDefault="004B013B" w:rsidP="001C32FB">
      <w:pPr>
        <w:pStyle w:val="NoSpacing"/>
        <w:numPr>
          <w:ilvl w:val="1"/>
          <w:numId w:val="19"/>
        </w:numPr>
        <w:rPr>
          <w:rFonts w:cstheme="minorHAnsi"/>
          <w:b/>
        </w:rPr>
      </w:pPr>
      <w:r>
        <w:rPr>
          <w:rFonts w:cstheme="minorHAnsi"/>
          <w:b/>
        </w:rPr>
        <w:t xml:space="preserve">Professional development </w:t>
      </w:r>
      <w:r w:rsidR="00773D30">
        <w:rPr>
          <w:rFonts w:cstheme="minorHAnsi"/>
        </w:rPr>
        <w:t xml:space="preserve">for more students getting service; High quality PD; Sharing of PD resources because we are all creating similar modules; Teachers who hear about the PD offered and want it even though they are not service providers; Some teachers will get gifted endorsement because of PD being required; PD around meeting the social and emotional needs of gifted students; </w:t>
      </w:r>
      <w:r w:rsidR="00303FF3">
        <w:rPr>
          <w:rFonts w:cstheme="minorHAnsi"/>
        </w:rPr>
        <w:t>PD provides excellent opportunities for further education on the needs of gifted students; Myths and misconceptions around gifted students are reduced as more teachers receive gifted training</w:t>
      </w:r>
    </w:p>
    <w:p w14:paraId="53574107" w14:textId="77777777" w:rsidR="00303FF3" w:rsidRPr="00360CAE" w:rsidRDefault="00303FF3" w:rsidP="001C32FB">
      <w:pPr>
        <w:pStyle w:val="NoSpacing"/>
        <w:numPr>
          <w:ilvl w:val="1"/>
          <w:numId w:val="19"/>
        </w:numPr>
        <w:rPr>
          <w:rFonts w:cstheme="minorHAnsi"/>
          <w:b/>
        </w:rPr>
      </w:pPr>
      <w:r>
        <w:rPr>
          <w:rFonts w:cstheme="minorHAnsi"/>
          <w:b/>
        </w:rPr>
        <w:t xml:space="preserve">Gifted operating standards </w:t>
      </w:r>
      <w:r w:rsidR="00360CAE">
        <w:rPr>
          <w:rFonts w:cstheme="minorHAnsi"/>
        </w:rPr>
        <w:t>provide the opportunity for gifted coordinators to have the ear of superintendents; The value of a knowledgeable gifted coordinator will increase</w:t>
      </w:r>
    </w:p>
    <w:p w14:paraId="55668481" w14:textId="77777777" w:rsidR="00360CAE" w:rsidRPr="00BA070D" w:rsidRDefault="00F81D79" w:rsidP="00C65B95">
      <w:pPr>
        <w:pStyle w:val="NoSpacing"/>
        <w:outlineLvl w:val="0"/>
        <w:rPr>
          <w:rFonts w:cstheme="minorHAnsi"/>
          <w:b/>
          <w:u w:val="single"/>
        </w:rPr>
      </w:pPr>
      <w:r w:rsidRPr="00BA070D">
        <w:rPr>
          <w:rFonts w:cstheme="minorHAnsi"/>
          <w:b/>
          <w:u w:val="single"/>
        </w:rPr>
        <w:t>Weaknesses</w:t>
      </w:r>
    </w:p>
    <w:p w14:paraId="58F63655" w14:textId="77777777" w:rsidR="00F81D79" w:rsidRPr="00F81D79" w:rsidRDefault="00F81D79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Good PD on instructional practice can only be provided by gifted professional</w:t>
      </w:r>
    </w:p>
    <w:p w14:paraId="788F432D" w14:textId="77777777" w:rsidR="00F81D79" w:rsidRPr="00F81D79" w:rsidRDefault="00F81D79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Very little research on the challenges of meeting suburban kids’ needs</w:t>
      </w:r>
    </w:p>
    <w:p w14:paraId="2B110F8F" w14:textId="77777777" w:rsidR="00F81D79" w:rsidRPr="00F81D79" w:rsidRDefault="00F81D79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Change in student outcomes is very slow in large districts</w:t>
      </w:r>
    </w:p>
    <w:p w14:paraId="488E9E51" w14:textId="77777777" w:rsidR="00F81D79" w:rsidRPr="00F81D79" w:rsidRDefault="00F81D79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 xml:space="preserve">Accountability of the quality and implementation of </w:t>
      </w:r>
      <w:r w:rsidR="00D654AA">
        <w:rPr>
          <w:rFonts w:cstheme="minorHAnsi"/>
        </w:rPr>
        <w:t>general</w:t>
      </w:r>
      <w:r>
        <w:rPr>
          <w:rFonts w:cstheme="minorHAnsi"/>
        </w:rPr>
        <w:t xml:space="preserve"> </w:t>
      </w:r>
      <w:r w:rsidR="00D654AA">
        <w:rPr>
          <w:rFonts w:cstheme="minorHAnsi"/>
        </w:rPr>
        <w:t>education</w:t>
      </w:r>
      <w:r>
        <w:rPr>
          <w:rFonts w:cstheme="minorHAnsi"/>
        </w:rPr>
        <w:t xml:space="preserve"> gifted PD</w:t>
      </w:r>
    </w:p>
    <w:p w14:paraId="225C5A33" w14:textId="77777777" w:rsidR="00F81D79" w:rsidRPr="00F81D79" w:rsidRDefault="00F81D79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Location of “good” schools within district</w:t>
      </w:r>
    </w:p>
    <w:p w14:paraId="4BFD2906" w14:textId="77777777" w:rsidR="00F81D79" w:rsidRPr="00107EDD" w:rsidRDefault="00107EDD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Focus on WEPS and reporting to parents</w:t>
      </w:r>
      <w:r w:rsidR="00D654AA">
        <w:rPr>
          <w:rFonts w:cstheme="minorHAnsi"/>
        </w:rPr>
        <w:t>, especially concerning non-</w:t>
      </w:r>
      <w:r>
        <w:rPr>
          <w:rFonts w:cstheme="minorHAnsi"/>
        </w:rPr>
        <w:t>cog</w:t>
      </w:r>
      <w:r w:rsidR="00D654AA">
        <w:rPr>
          <w:rFonts w:cstheme="minorHAnsi"/>
        </w:rPr>
        <w:t>nitive</w:t>
      </w:r>
      <w:r>
        <w:rPr>
          <w:rFonts w:cstheme="minorHAnsi"/>
        </w:rPr>
        <w:t xml:space="preserve"> students</w:t>
      </w:r>
    </w:p>
    <w:p w14:paraId="4A1BA47E" w14:textId="77777777" w:rsidR="00107EDD" w:rsidRPr="00107EDD" w:rsidRDefault="00107EDD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Enough time to coordinate for districts</w:t>
      </w:r>
    </w:p>
    <w:p w14:paraId="21826365" w14:textId="77777777" w:rsidR="00107EDD" w:rsidRPr="00107EDD" w:rsidRDefault="005F5C77" w:rsidP="00F81D79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S</w:t>
      </w:r>
      <w:r w:rsidR="00107EDD">
        <w:rPr>
          <w:rFonts w:cstheme="minorHAnsi"/>
        </w:rPr>
        <w:t>ome districts do not understand the HQPD requirements and are meeting the letter but not the spirit of the law</w:t>
      </w:r>
    </w:p>
    <w:p w14:paraId="222BE991" w14:textId="77777777" w:rsidR="00107EDD" w:rsidRDefault="005F5C77" w:rsidP="005F5C77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G</w:t>
      </w:r>
      <w:r w:rsidR="00107EDD">
        <w:rPr>
          <w:rFonts w:cstheme="minorHAnsi"/>
        </w:rPr>
        <w:t xml:space="preserve">ifted student boredom in </w:t>
      </w:r>
      <w:r w:rsidR="00D654AA">
        <w:rPr>
          <w:rFonts w:cstheme="minorHAnsi"/>
        </w:rPr>
        <w:t>general</w:t>
      </w:r>
      <w:r w:rsidR="00107EDD">
        <w:rPr>
          <w:rFonts w:cstheme="minorHAnsi"/>
        </w:rPr>
        <w:t xml:space="preserve"> ed</w:t>
      </w:r>
      <w:r w:rsidR="00CD1CBA">
        <w:rPr>
          <w:rFonts w:cstheme="minorHAnsi"/>
        </w:rPr>
        <w:t>ucation</w:t>
      </w:r>
      <w:r w:rsidR="00107EDD">
        <w:rPr>
          <w:rFonts w:cstheme="minorHAnsi"/>
        </w:rPr>
        <w:t xml:space="preserve"> classes</w:t>
      </w:r>
    </w:p>
    <w:p w14:paraId="09AC2B48" w14:textId="77777777" w:rsidR="005F5C77" w:rsidRPr="005F5C77" w:rsidRDefault="005F5C77" w:rsidP="005F5C77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6-8 program for cog gifted that lacks student engagement; students opting out</w:t>
      </w:r>
    </w:p>
    <w:p w14:paraId="2D052733" w14:textId="77777777" w:rsidR="005F5C77" w:rsidRPr="00E7351B" w:rsidRDefault="005F5C77" w:rsidP="005F5C77">
      <w:pPr>
        <w:pStyle w:val="NoSpacing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</w:rPr>
        <w:t>Can’t serve all – too many kids</w:t>
      </w:r>
    </w:p>
    <w:p w14:paraId="39BD924A" w14:textId="77777777" w:rsidR="00E7351B" w:rsidRPr="005F5C77" w:rsidRDefault="00E7351B" w:rsidP="00E7351B">
      <w:pPr>
        <w:pStyle w:val="NoSpacing"/>
        <w:ind w:left="720"/>
        <w:rPr>
          <w:rFonts w:cstheme="minorHAnsi"/>
          <w:b/>
        </w:rPr>
      </w:pPr>
    </w:p>
    <w:p w14:paraId="38A1F4A7" w14:textId="77777777" w:rsidR="005F5C77" w:rsidRPr="00BA070D" w:rsidRDefault="005F5C77" w:rsidP="005F5C77">
      <w:pPr>
        <w:pStyle w:val="NoSpacing"/>
        <w:numPr>
          <w:ilvl w:val="0"/>
          <w:numId w:val="20"/>
        </w:numPr>
        <w:rPr>
          <w:rFonts w:cstheme="minorHAnsi"/>
          <w:b/>
        </w:rPr>
      </w:pPr>
      <w:r w:rsidRPr="00BA070D">
        <w:rPr>
          <w:rFonts w:cstheme="minorHAnsi"/>
          <w:b/>
        </w:rPr>
        <w:lastRenderedPageBreak/>
        <w:t>Weakness themes identified</w:t>
      </w:r>
    </w:p>
    <w:p w14:paraId="3833875B" w14:textId="77777777" w:rsidR="005F5C77" w:rsidRPr="00907436" w:rsidRDefault="005F5C77" w:rsidP="005F5C77">
      <w:pPr>
        <w:pStyle w:val="NoSpacing"/>
        <w:numPr>
          <w:ilvl w:val="1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 xml:space="preserve">Funding </w:t>
      </w:r>
      <w:r w:rsidR="00907436">
        <w:rPr>
          <w:rFonts w:cstheme="minorHAnsi"/>
        </w:rPr>
        <w:t>lacking to provide 30 PD hours to staff; Lack of funding and resources to expand services or provide quality enrichment opportunities</w:t>
      </w:r>
    </w:p>
    <w:p w14:paraId="2BDC7BFC" w14:textId="77777777" w:rsidR="00B3662D" w:rsidRPr="009B37AC" w:rsidRDefault="00B3662D" w:rsidP="00B3662D">
      <w:pPr>
        <w:pStyle w:val="NoSpacing"/>
        <w:numPr>
          <w:ilvl w:val="1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 xml:space="preserve">Identification </w:t>
      </w:r>
      <w:r>
        <w:rPr>
          <w:rFonts w:cstheme="minorHAnsi"/>
        </w:rPr>
        <w:t xml:space="preserve">early using MAPs and the validity of that with K-2 who may otherwise not be </w:t>
      </w:r>
      <w:r w:rsidR="00BF492B">
        <w:rPr>
          <w:rFonts w:cstheme="minorHAnsi"/>
        </w:rPr>
        <w:t>Identified</w:t>
      </w:r>
      <w:r>
        <w:rPr>
          <w:rFonts w:cstheme="minorHAnsi"/>
        </w:rPr>
        <w:t xml:space="preserve"> in reading or math; Gatekeeper practices that exclude twice-exceptional students; Under </w:t>
      </w:r>
      <w:r w:rsidR="00BF492B">
        <w:rPr>
          <w:rFonts w:cstheme="minorHAnsi"/>
        </w:rPr>
        <w:t>Identified</w:t>
      </w:r>
      <w:r>
        <w:rPr>
          <w:rFonts w:cstheme="minorHAnsi"/>
        </w:rPr>
        <w:t xml:space="preserve"> due to behavior, poverty, etc., and screening (whole grade tests) don’t ID well; </w:t>
      </w:r>
      <w:r w:rsidR="009B37AC">
        <w:rPr>
          <w:rFonts w:cstheme="minorHAnsi"/>
        </w:rPr>
        <w:t>Lack of ID and service options for students is a challenge due to funding</w:t>
      </w:r>
    </w:p>
    <w:p w14:paraId="448D48CA" w14:textId="77777777" w:rsidR="009B37AC" w:rsidRPr="009744F7" w:rsidRDefault="009B37AC" w:rsidP="00B3662D">
      <w:pPr>
        <w:pStyle w:val="NoSpacing"/>
        <w:numPr>
          <w:ilvl w:val="1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 xml:space="preserve">Buy In </w:t>
      </w:r>
      <w:r>
        <w:rPr>
          <w:rFonts w:cstheme="minorHAnsi"/>
        </w:rPr>
        <w:t xml:space="preserve">of district and building administration, lack of understanding of gifted policies, services, needs; </w:t>
      </w:r>
      <w:r w:rsidR="00D654AA">
        <w:rPr>
          <w:rFonts w:cstheme="minorHAnsi"/>
        </w:rPr>
        <w:t>General</w:t>
      </w:r>
      <w:r w:rsidR="00BD4ED9">
        <w:rPr>
          <w:rFonts w:cstheme="minorHAnsi"/>
        </w:rPr>
        <w:t xml:space="preserve"> ed</w:t>
      </w:r>
      <w:r w:rsidR="00CD1CBA">
        <w:rPr>
          <w:rFonts w:cstheme="minorHAnsi"/>
        </w:rPr>
        <w:t>ucation</w:t>
      </w:r>
      <w:r w:rsidR="00BD4ED9">
        <w:rPr>
          <w:rFonts w:cstheme="minorHAnsi"/>
        </w:rPr>
        <w:t xml:space="preserve"> teacher misunderstandings of needs of gifted learners; Lack of teacher training around inquiry and creative problem solving; Teachers who have not worked with gifted students are current cluster teachers; Teacher/admin buy in; Still some classroom teacher resistance</w:t>
      </w:r>
    </w:p>
    <w:p w14:paraId="7B2E49D7" w14:textId="77777777" w:rsidR="00F52E89" w:rsidRPr="00277836" w:rsidRDefault="009744F7" w:rsidP="00F64740">
      <w:pPr>
        <w:pStyle w:val="NoSpacing"/>
        <w:numPr>
          <w:ilvl w:val="1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 xml:space="preserve">Lack of support </w:t>
      </w:r>
      <w:r>
        <w:rPr>
          <w:rFonts w:cstheme="minorHAnsi"/>
        </w:rPr>
        <w:t>from GIS for our staff and no team teaching for cluster classes</w:t>
      </w:r>
      <w:r w:rsidR="00277836">
        <w:rPr>
          <w:rFonts w:cstheme="minorHAnsi"/>
        </w:rPr>
        <w:t>; We lack qualified individuals at our ESC to assist in training teachers; The number of gifted specialists</w:t>
      </w:r>
    </w:p>
    <w:p w14:paraId="39D3C2DA" w14:textId="77777777" w:rsidR="00F15250" w:rsidRPr="00BA070D" w:rsidRDefault="00F15250" w:rsidP="00C65B95">
      <w:pPr>
        <w:pStyle w:val="NoSpacing"/>
        <w:tabs>
          <w:tab w:val="left" w:pos="1360"/>
        </w:tabs>
        <w:outlineLvl w:val="0"/>
        <w:rPr>
          <w:rFonts w:cstheme="minorHAnsi"/>
          <w:b/>
          <w:u w:val="single"/>
        </w:rPr>
      </w:pPr>
      <w:r w:rsidRPr="00BA070D">
        <w:rPr>
          <w:rFonts w:cstheme="minorHAnsi"/>
          <w:b/>
          <w:u w:val="single"/>
        </w:rPr>
        <w:t>Threats</w:t>
      </w:r>
    </w:p>
    <w:p w14:paraId="0BE707E1" w14:textId="77777777" w:rsidR="002B12F2" w:rsidRDefault="00F15250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Plenty of great teachers and educators could provide PD; too much press</w:t>
      </w:r>
      <w:r w:rsidR="004560C9">
        <w:rPr>
          <w:rFonts w:cstheme="minorHAnsi"/>
        </w:rPr>
        <w:t>ure on gifted staff and budgets</w:t>
      </w:r>
    </w:p>
    <w:p w14:paraId="3925FEAF" w14:textId="77777777" w:rsidR="00F15250" w:rsidRDefault="002B12F2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 w:rsidRPr="002B12F2">
        <w:rPr>
          <w:rFonts w:cstheme="minorHAnsi"/>
        </w:rPr>
        <w:t>No requirement for whole-grade testing for scie</w:t>
      </w:r>
      <w:r w:rsidR="004560C9">
        <w:rPr>
          <w:rFonts w:cstheme="minorHAnsi"/>
        </w:rPr>
        <w:t>nce and social studies, we could</w:t>
      </w:r>
      <w:r w:rsidRPr="002B12F2">
        <w:rPr>
          <w:rFonts w:cstheme="minorHAnsi"/>
        </w:rPr>
        <w:t xml:space="preserve"> lose prog</w:t>
      </w:r>
      <w:r w:rsidR="004560C9">
        <w:rPr>
          <w:rFonts w:cstheme="minorHAnsi"/>
        </w:rPr>
        <w:t>ramming/services in these areas</w:t>
      </w:r>
    </w:p>
    <w:p w14:paraId="01A83F0B" w14:textId="77777777" w:rsidR="002B12F2" w:rsidRDefault="002B12F2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Bypassing gifted testing committee for test approval risks tests</w:t>
      </w:r>
      <w:r w:rsidR="004560C9">
        <w:rPr>
          <w:rFonts w:cstheme="minorHAnsi"/>
        </w:rPr>
        <w:t xml:space="preserve"> being inappropriately approved</w:t>
      </w:r>
    </w:p>
    <w:p w14:paraId="2E8736B4" w14:textId="77777777" w:rsidR="007F037C" w:rsidRDefault="002B12F2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Not serving students other than 3-6</w:t>
      </w:r>
      <w:r w:rsidR="007F037C">
        <w:rPr>
          <w:rFonts w:cstheme="minorHAnsi"/>
        </w:rPr>
        <w:t xml:space="preserve">, K-2 missing foundation ideas, 7+ really </w:t>
      </w:r>
      <w:r w:rsidR="004560C9">
        <w:rPr>
          <w:rFonts w:cstheme="minorHAnsi"/>
        </w:rPr>
        <w:t>specializing in their abilities</w:t>
      </w:r>
    </w:p>
    <w:p w14:paraId="144A6997" w14:textId="77777777" w:rsidR="007F037C" w:rsidRDefault="007F037C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 xml:space="preserve">The State understanding districts are catching up, does not seem </w:t>
      </w:r>
      <w:r w:rsidR="004560C9">
        <w:rPr>
          <w:rFonts w:cstheme="minorHAnsi"/>
        </w:rPr>
        <w:t>compatible with the LRC measure</w:t>
      </w:r>
    </w:p>
    <w:p w14:paraId="05C18ECD" w14:textId="77777777" w:rsidR="0074706F" w:rsidRDefault="0074706F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Revised local policies resulting in a “weeding out”</w:t>
      </w:r>
      <w:r w:rsidR="004560C9">
        <w:rPr>
          <w:rFonts w:cstheme="minorHAnsi"/>
        </w:rPr>
        <w:t xml:space="preserve"> of twice-exceptional students</w:t>
      </w:r>
    </w:p>
    <w:p w14:paraId="6D900E7F" w14:textId="77777777" w:rsidR="0074706F" w:rsidRDefault="0074706F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 xml:space="preserve">Opt out letters may subvert intent of casting a wide net </w:t>
      </w:r>
      <w:r w:rsidR="004560C9">
        <w:rPr>
          <w:rFonts w:cstheme="minorHAnsi"/>
        </w:rPr>
        <w:t>for potential gifted student ID</w:t>
      </w:r>
    </w:p>
    <w:p w14:paraId="4A891349" w14:textId="77777777" w:rsidR="00150998" w:rsidRDefault="00150998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Buy in of administra</w:t>
      </w:r>
      <w:r w:rsidR="004560C9">
        <w:rPr>
          <w:rFonts w:cstheme="minorHAnsi"/>
        </w:rPr>
        <w:t>tors</w:t>
      </w:r>
    </w:p>
    <w:p w14:paraId="07B5C465" w14:textId="77777777" w:rsidR="002B12F2" w:rsidRDefault="00150998" w:rsidP="00F15250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Middle age students (</w:t>
      </w:r>
      <w:r w:rsidR="004560C9">
        <w:rPr>
          <w:rFonts w:cstheme="minorHAnsi"/>
        </w:rPr>
        <w:t>lack of staff who understand)</w:t>
      </w:r>
    </w:p>
    <w:p w14:paraId="633C073E" w14:textId="77777777" w:rsidR="004560C9" w:rsidRPr="001C32FB" w:rsidRDefault="00150998" w:rsidP="004560C9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</w:rPr>
      </w:pPr>
      <w:r>
        <w:rPr>
          <w:rFonts w:cstheme="minorHAnsi"/>
        </w:rPr>
        <w:t>Teachers not able to recognize students who may be gifted to make sure need</w:t>
      </w:r>
      <w:r w:rsidR="004560C9">
        <w:rPr>
          <w:rFonts w:cstheme="minorHAnsi"/>
        </w:rPr>
        <w:t>s are being met, especially K-2</w:t>
      </w:r>
    </w:p>
    <w:p w14:paraId="10EECA57" w14:textId="77777777" w:rsidR="00426FBA" w:rsidRPr="00BA070D" w:rsidRDefault="00DA3EBA" w:rsidP="00426FBA">
      <w:pPr>
        <w:pStyle w:val="NoSpacing"/>
        <w:numPr>
          <w:ilvl w:val="0"/>
          <w:numId w:val="18"/>
        </w:numPr>
        <w:tabs>
          <w:tab w:val="left" w:pos="1360"/>
        </w:tabs>
        <w:rPr>
          <w:rFonts w:cstheme="minorHAnsi"/>
          <w:b/>
        </w:rPr>
      </w:pPr>
      <w:r w:rsidRPr="00BA070D">
        <w:rPr>
          <w:rFonts w:cstheme="minorHAnsi"/>
          <w:b/>
        </w:rPr>
        <w:t>Threat t</w:t>
      </w:r>
      <w:r w:rsidR="00426FBA" w:rsidRPr="00BA070D">
        <w:rPr>
          <w:rFonts w:cstheme="minorHAnsi"/>
          <w:b/>
        </w:rPr>
        <w:t>hemes Identified</w:t>
      </w:r>
    </w:p>
    <w:p w14:paraId="33D525E7" w14:textId="77777777" w:rsidR="004560C9" w:rsidRDefault="00426FBA" w:rsidP="00426FBA">
      <w:pPr>
        <w:pStyle w:val="NoSpacing"/>
        <w:numPr>
          <w:ilvl w:val="1"/>
          <w:numId w:val="18"/>
        </w:numPr>
        <w:tabs>
          <w:tab w:val="left" w:pos="1360"/>
        </w:tabs>
        <w:rPr>
          <w:rFonts w:cstheme="minorHAnsi"/>
        </w:rPr>
      </w:pPr>
      <w:r w:rsidRPr="007137BA">
        <w:rPr>
          <w:rFonts w:cstheme="minorHAnsi"/>
          <w:b/>
        </w:rPr>
        <w:t>HB 216</w:t>
      </w:r>
      <w:r>
        <w:rPr>
          <w:rFonts w:cstheme="minorHAnsi"/>
        </w:rPr>
        <w:t xml:space="preserve"> trying to remove PD requirement</w:t>
      </w:r>
      <w:r w:rsidR="00B701E9">
        <w:rPr>
          <w:rFonts w:cstheme="minorHAnsi"/>
        </w:rPr>
        <w:t>;</w:t>
      </w:r>
      <w:r w:rsidR="004560C9">
        <w:rPr>
          <w:rFonts w:cstheme="minorHAnsi"/>
        </w:rPr>
        <w:t xml:space="preserve"> PD guidelines helped my district to have a clear</w:t>
      </w:r>
    </w:p>
    <w:p w14:paraId="131BCE89" w14:textId="77777777" w:rsidR="007137BA" w:rsidRDefault="004560C9" w:rsidP="007137BA">
      <w:pPr>
        <w:pStyle w:val="NoSpacing"/>
        <w:tabs>
          <w:tab w:val="left" w:pos="1360"/>
        </w:tabs>
        <w:ind w:left="1080"/>
        <w:rPr>
          <w:rFonts w:cstheme="minorHAnsi"/>
        </w:rPr>
      </w:pPr>
      <w:r>
        <w:rPr>
          <w:rFonts w:cstheme="minorHAnsi"/>
        </w:rPr>
        <w:tab/>
      </w:r>
      <w:r w:rsidRPr="004560C9">
        <w:rPr>
          <w:rFonts w:cstheme="minorHAnsi"/>
        </w:rPr>
        <w:t>path for improving service</w:t>
      </w:r>
    </w:p>
    <w:p w14:paraId="2CCF196A" w14:textId="77777777" w:rsidR="007137BA" w:rsidRDefault="007137BA" w:rsidP="005F0260">
      <w:pPr>
        <w:pStyle w:val="NoSpacing"/>
        <w:numPr>
          <w:ilvl w:val="1"/>
          <w:numId w:val="18"/>
        </w:numPr>
        <w:tabs>
          <w:tab w:val="left" w:pos="1360"/>
        </w:tabs>
        <w:rPr>
          <w:rFonts w:cstheme="minorHAnsi"/>
        </w:rPr>
      </w:pPr>
      <w:r w:rsidRPr="005F0260">
        <w:rPr>
          <w:rFonts w:cstheme="minorHAnsi"/>
          <w:b/>
        </w:rPr>
        <w:t>Cost</w:t>
      </w:r>
      <w:r w:rsidR="00B701E9">
        <w:rPr>
          <w:rFonts w:cstheme="minorHAnsi"/>
        </w:rPr>
        <w:t xml:space="preserve"> of stipends for teacher PD; M</w:t>
      </w:r>
      <w:r>
        <w:rPr>
          <w:rFonts w:cstheme="minorHAnsi"/>
        </w:rPr>
        <w:t xml:space="preserve">any GIS are being pulled from serving students for </w:t>
      </w:r>
    </w:p>
    <w:p w14:paraId="200EC177" w14:textId="77777777" w:rsidR="007137BA" w:rsidRDefault="007137BA" w:rsidP="007137BA">
      <w:pPr>
        <w:pStyle w:val="NoSpacing"/>
        <w:tabs>
          <w:tab w:val="left" w:pos="1360"/>
        </w:tabs>
        <w:ind w:left="1080"/>
        <w:rPr>
          <w:rFonts w:cstheme="minorHAnsi"/>
        </w:rPr>
      </w:pPr>
      <w:r>
        <w:rPr>
          <w:rFonts w:cstheme="minorHAnsi"/>
        </w:rPr>
        <w:tab/>
      </w:r>
      <w:r w:rsidRPr="007137BA">
        <w:rPr>
          <w:rFonts w:cstheme="minorHAnsi"/>
        </w:rPr>
        <w:t>administrative tasks</w:t>
      </w:r>
    </w:p>
    <w:p w14:paraId="7120B06B" w14:textId="77777777" w:rsidR="005F0260" w:rsidRDefault="00B701E9" w:rsidP="005F0260">
      <w:pPr>
        <w:pStyle w:val="NoSpacing"/>
        <w:numPr>
          <w:ilvl w:val="1"/>
          <w:numId w:val="18"/>
        </w:numPr>
        <w:tabs>
          <w:tab w:val="left" w:pos="1360"/>
        </w:tabs>
        <w:rPr>
          <w:rFonts w:cstheme="minorHAnsi"/>
        </w:rPr>
      </w:pPr>
      <w:r w:rsidRPr="00B701E9">
        <w:rPr>
          <w:rFonts w:cstheme="minorHAnsi"/>
          <w:b/>
        </w:rPr>
        <w:t>PD</w:t>
      </w:r>
      <w:r>
        <w:rPr>
          <w:rFonts w:cstheme="minorHAnsi"/>
        </w:rPr>
        <w:t xml:space="preserve"> needed to meet requirements; 30 hours have</w:t>
      </w:r>
      <w:r w:rsidR="005F0260">
        <w:rPr>
          <w:rFonts w:cstheme="minorHAnsi"/>
        </w:rPr>
        <w:t xml:space="preserve"> threatened some GIS positions; </w:t>
      </w:r>
    </w:p>
    <w:p w14:paraId="0E1CEFEF" w14:textId="77777777" w:rsidR="005F0260" w:rsidRDefault="00B701E9" w:rsidP="00DA3EBA">
      <w:pPr>
        <w:pStyle w:val="NoSpacing"/>
        <w:tabs>
          <w:tab w:val="left" w:pos="1360"/>
        </w:tabs>
        <w:ind w:left="1360"/>
        <w:rPr>
          <w:rFonts w:cstheme="minorHAnsi"/>
        </w:rPr>
      </w:pPr>
      <w:r w:rsidRPr="00DA3EBA">
        <w:rPr>
          <w:rFonts w:cstheme="minorHAnsi"/>
        </w:rPr>
        <w:t xml:space="preserve">Districts who may choose “not serve” because of PD requirements; </w:t>
      </w:r>
      <w:r w:rsidR="005F0260" w:rsidRPr="00DA3EBA">
        <w:rPr>
          <w:rFonts w:cstheme="minorHAnsi"/>
        </w:rPr>
        <w:t>Some districts cutting services altogether; No mandate to serve; Some teachers refuse to do PD</w:t>
      </w:r>
      <w:r w:rsidR="00E5290C" w:rsidRPr="00DA3EBA">
        <w:rPr>
          <w:rFonts w:cstheme="minorHAnsi"/>
        </w:rPr>
        <w:t xml:space="preserve">; Pushback on PD requirement from districts that don’t understand why it is necessary; Unqualified providers of PD; </w:t>
      </w:r>
      <w:r w:rsidR="00DA3EBA" w:rsidRPr="00DA3EBA">
        <w:rPr>
          <w:rFonts w:cstheme="minorHAnsi"/>
        </w:rPr>
        <w:t xml:space="preserve">Fudging of service and PD hours; </w:t>
      </w:r>
      <w:r w:rsidR="007F5EA2" w:rsidRPr="00DA3EBA">
        <w:rPr>
          <w:rFonts w:cstheme="minorHAnsi"/>
        </w:rPr>
        <w:t xml:space="preserve">PD funding for </w:t>
      </w:r>
      <w:r w:rsidR="00CD1CBA">
        <w:rPr>
          <w:rFonts w:cstheme="minorHAnsi"/>
        </w:rPr>
        <w:t>general</w:t>
      </w:r>
      <w:r w:rsidR="00DA3EBA" w:rsidRPr="00DA3EBA">
        <w:rPr>
          <w:rFonts w:cstheme="minorHAnsi"/>
        </w:rPr>
        <w:t xml:space="preserve"> education teachers</w:t>
      </w:r>
    </w:p>
    <w:p w14:paraId="072D6F6E" w14:textId="77777777" w:rsidR="00E7351B" w:rsidRDefault="00E7351B" w:rsidP="00DA3EBA">
      <w:pPr>
        <w:pStyle w:val="NoSpacing"/>
        <w:tabs>
          <w:tab w:val="left" w:pos="1360"/>
        </w:tabs>
        <w:ind w:left="1360"/>
        <w:rPr>
          <w:rFonts w:cstheme="minorHAnsi"/>
        </w:rPr>
      </w:pPr>
    </w:p>
    <w:p w14:paraId="75188D00" w14:textId="77777777" w:rsidR="00E7351B" w:rsidRPr="00DA3EBA" w:rsidRDefault="00E7351B" w:rsidP="00DA3EBA">
      <w:pPr>
        <w:pStyle w:val="NoSpacing"/>
        <w:tabs>
          <w:tab w:val="left" w:pos="1360"/>
        </w:tabs>
        <w:ind w:left="1360"/>
        <w:rPr>
          <w:rFonts w:cstheme="minorHAnsi"/>
        </w:rPr>
      </w:pPr>
    </w:p>
    <w:p w14:paraId="49E62220" w14:textId="77777777" w:rsidR="007F5EA2" w:rsidRPr="008022A2" w:rsidRDefault="007F5EA2" w:rsidP="00DA3EBA">
      <w:pPr>
        <w:pStyle w:val="NoSpacing"/>
        <w:tabs>
          <w:tab w:val="left" w:pos="1360"/>
        </w:tabs>
        <w:rPr>
          <w:rFonts w:cstheme="minorHAnsi"/>
          <w:sz w:val="20"/>
        </w:rPr>
      </w:pPr>
    </w:p>
    <w:p w14:paraId="1CB7F979" w14:textId="77777777" w:rsidR="001D3852" w:rsidRPr="009009BD" w:rsidRDefault="009009BD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 w:rsidRPr="009009BD">
        <w:rPr>
          <w:rFonts w:asciiTheme="minorHAnsi" w:hAnsiTheme="minorHAnsi" w:cstheme="minorHAnsi"/>
          <w:b/>
          <w:szCs w:val="22"/>
        </w:rPr>
        <w:lastRenderedPageBreak/>
        <w:t>NEXT STEPS FOR DECEMBER’S GIFTED ADVISORY COUNCIL MEETING</w:t>
      </w:r>
    </w:p>
    <w:p w14:paraId="58EA543F" w14:textId="77777777" w:rsidR="003E3B19" w:rsidRPr="0088192C" w:rsidRDefault="003E3B19" w:rsidP="003E3B19">
      <w:pPr>
        <w:pStyle w:val="NoSpacing"/>
        <w:rPr>
          <w:rFonts w:cstheme="minorHAnsi"/>
        </w:rPr>
      </w:pPr>
      <w:r w:rsidRPr="0043156B">
        <w:rPr>
          <w:rFonts w:cstheme="minorHAnsi"/>
        </w:rPr>
        <w:t xml:space="preserve">Dr. </w:t>
      </w:r>
      <w:proofErr w:type="spellStart"/>
      <w:r w:rsidRPr="0043156B">
        <w:rPr>
          <w:rFonts w:cstheme="minorHAnsi"/>
        </w:rPr>
        <w:t>Monachino</w:t>
      </w:r>
      <w:proofErr w:type="spellEnd"/>
      <w:r w:rsidRPr="0043156B">
        <w:rPr>
          <w:rFonts w:cstheme="minorHAnsi"/>
        </w:rPr>
        <w:t xml:space="preserve"> asked the group to start thinking about the charge to establish criteria, and </w:t>
      </w:r>
      <w:r w:rsidR="0043156B" w:rsidRPr="0043156B">
        <w:rPr>
          <w:rFonts w:cstheme="minorHAnsi"/>
        </w:rPr>
        <w:t xml:space="preserve">to </w:t>
      </w:r>
      <w:r w:rsidR="0088192C">
        <w:rPr>
          <w:rFonts w:cstheme="minorHAnsi"/>
        </w:rPr>
        <w:t xml:space="preserve">provide </w:t>
      </w:r>
      <w:r w:rsidR="0043156B" w:rsidRPr="0043156B">
        <w:rPr>
          <w:rFonts w:cstheme="minorHAnsi"/>
        </w:rPr>
        <w:t xml:space="preserve">answers to two </w:t>
      </w:r>
      <w:r w:rsidR="0043156B" w:rsidRPr="0088192C">
        <w:rPr>
          <w:rFonts w:cstheme="minorHAnsi"/>
        </w:rPr>
        <w:t>questions:</w:t>
      </w:r>
    </w:p>
    <w:p w14:paraId="30AEE50E" w14:textId="77777777" w:rsidR="003E3B19" w:rsidRPr="0088192C" w:rsidRDefault="003E3B19" w:rsidP="003E3B19">
      <w:pPr>
        <w:pStyle w:val="NoSpacing"/>
        <w:numPr>
          <w:ilvl w:val="0"/>
          <w:numId w:val="22"/>
        </w:numPr>
        <w:rPr>
          <w:rFonts w:cstheme="minorHAnsi"/>
        </w:rPr>
      </w:pPr>
      <w:r w:rsidRPr="0088192C">
        <w:rPr>
          <w:rFonts w:cstheme="minorHAnsi"/>
        </w:rPr>
        <w:t>How does your district or region define an innovative service?</w:t>
      </w:r>
    </w:p>
    <w:p w14:paraId="409620B4" w14:textId="77777777" w:rsidR="003E3B19" w:rsidRPr="0088192C" w:rsidRDefault="003E3B19" w:rsidP="003E3B19">
      <w:pPr>
        <w:pStyle w:val="NoSpacing"/>
        <w:numPr>
          <w:ilvl w:val="0"/>
          <w:numId w:val="22"/>
        </w:numPr>
        <w:rPr>
          <w:rFonts w:cstheme="minorHAnsi"/>
        </w:rPr>
      </w:pPr>
      <w:r w:rsidRPr="0088192C">
        <w:rPr>
          <w:rFonts w:cstheme="minorHAnsi"/>
        </w:rPr>
        <w:t>Based on the information we shared today, what additional data should we identify to assist in the development of an application process for innovative services?</w:t>
      </w:r>
    </w:p>
    <w:p w14:paraId="5A717254" w14:textId="77777777" w:rsidR="0043156B" w:rsidRPr="0088192C" w:rsidRDefault="0043156B" w:rsidP="003E3B19">
      <w:pPr>
        <w:pStyle w:val="NoSpacing"/>
        <w:rPr>
          <w:rFonts w:cstheme="minorHAnsi"/>
        </w:rPr>
      </w:pPr>
      <w:r w:rsidRPr="0088192C">
        <w:rPr>
          <w:rFonts w:cstheme="minorHAnsi"/>
        </w:rPr>
        <w:t xml:space="preserve">Responses are due to Beth at </w:t>
      </w:r>
      <w:hyperlink r:id="rId8" w:history="1">
        <w:r w:rsidR="0088192C" w:rsidRPr="0088192C">
          <w:rPr>
            <w:rStyle w:val="Hyperlink"/>
            <w:rFonts w:cstheme="minorHAnsi"/>
          </w:rPr>
          <w:t>elizabeth.arledge@education.ohio.gov</w:t>
        </w:r>
      </w:hyperlink>
      <w:r w:rsidRPr="0088192C">
        <w:rPr>
          <w:rFonts w:cstheme="minorHAnsi"/>
        </w:rPr>
        <w:t xml:space="preserve"> by the end of November.</w:t>
      </w:r>
    </w:p>
    <w:p w14:paraId="4D3BF1A8" w14:textId="77777777" w:rsidR="0043156B" w:rsidRPr="0088192C" w:rsidRDefault="0043156B" w:rsidP="003E3B19">
      <w:pPr>
        <w:pStyle w:val="NoSpacing"/>
        <w:rPr>
          <w:rFonts w:cstheme="minorHAnsi"/>
        </w:rPr>
      </w:pPr>
    </w:p>
    <w:p w14:paraId="0FB29E83" w14:textId="77777777" w:rsidR="003E3B19" w:rsidRPr="0088192C" w:rsidRDefault="0043156B" w:rsidP="00C65B95">
      <w:pPr>
        <w:pStyle w:val="NoSpacing"/>
        <w:outlineLvl w:val="0"/>
        <w:rPr>
          <w:rFonts w:cstheme="minorHAnsi"/>
        </w:rPr>
      </w:pPr>
      <w:r w:rsidRPr="0088192C">
        <w:rPr>
          <w:rFonts w:asciiTheme="minorHAnsi" w:hAnsiTheme="minorHAnsi" w:cstheme="minorHAnsi"/>
          <w:szCs w:val="22"/>
        </w:rPr>
        <w:t xml:space="preserve">The next meeting is scheduled for </w:t>
      </w:r>
      <w:r w:rsidR="003E3B19" w:rsidRPr="0088192C">
        <w:rPr>
          <w:rFonts w:cstheme="minorHAnsi"/>
        </w:rPr>
        <w:t>December 5, 2017 – 1:00 – 3:30 p.m.</w:t>
      </w:r>
      <w:r w:rsidRPr="0088192C">
        <w:rPr>
          <w:rFonts w:cstheme="minorHAnsi"/>
        </w:rPr>
        <w:t xml:space="preserve"> at ODE.</w:t>
      </w:r>
    </w:p>
    <w:p w14:paraId="5277D152" w14:textId="77777777" w:rsidR="003E3B19" w:rsidRDefault="003E3B19" w:rsidP="001E55BA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59A60670" w14:textId="77777777" w:rsidR="00B8293C" w:rsidRPr="003E3B19" w:rsidRDefault="003E3B19" w:rsidP="00C65B95">
      <w:pPr>
        <w:pStyle w:val="NoSpacing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The meeting was adjourned at 3:20 p.m.</w:t>
      </w:r>
      <w:bookmarkEnd w:id="0"/>
      <w:bookmarkEnd w:id="1"/>
    </w:p>
    <w:sectPr w:rsidR="00B8293C" w:rsidRPr="003E3B19" w:rsidSect="00E735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1B96" w14:textId="77777777" w:rsidR="001E3AC2" w:rsidRDefault="001E3AC2" w:rsidP="00EA33BA">
      <w:pPr>
        <w:spacing w:after="0" w:line="240" w:lineRule="auto"/>
      </w:pPr>
      <w:r>
        <w:separator/>
      </w:r>
    </w:p>
  </w:endnote>
  <w:endnote w:type="continuationSeparator" w:id="0">
    <w:p w14:paraId="4A00AB2B" w14:textId="77777777" w:rsidR="001E3AC2" w:rsidRDefault="001E3AC2" w:rsidP="00EA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06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9A709" w14:textId="77777777" w:rsidR="00D654AA" w:rsidRDefault="00D65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E9EA79" w14:textId="77777777" w:rsidR="00D654AA" w:rsidRDefault="00D654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9CFC" w14:textId="77777777" w:rsidR="001E3AC2" w:rsidRDefault="001E3AC2" w:rsidP="00EA33BA">
      <w:pPr>
        <w:spacing w:after="0" w:line="240" w:lineRule="auto"/>
      </w:pPr>
      <w:r>
        <w:separator/>
      </w:r>
    </w:p>
  </w:footnote>
  <w:footnote w:type="continuationSeparator" w:id="0">
    <w:p w14:paraId="63D181E8" w14:textId="77777777" w:rsidR="001E3AC2" w:rsidRDefault="001E3AC2" w:rsidP="00EA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CA4"/>
    <w:multiLevelType w:val="hybridMultilevel"/>
    <w:tmpl w:val="E494B7B0"/>
    <w:lvl w:ilvl="0" w:tplc="8A66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E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C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8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A8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8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09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2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D396F"/>
    <w:multiLevelType w:val="hybridMultilevel"/>
    <w:tmpl w:val="3AE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1BBB"/>
    <w:multiLevelType w:val="hybridMultilevel"/>
    <w:tmpl w:val="F35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B79"/>
    <w:multiLevelType w:val="hybridMultilevel"/>
    <w:tmpl w:val="B980F912"/>
    <w:lvl w:ilvl="0" w:tplc="ADFE7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86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A7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A5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D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46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ED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E7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C0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6625A"/>
    <w:multiLevelType w:val="hybridMultilevel"/>
    <w:tmpl w:val="AB9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50E5"/>
    <w:multiLevelType w:val="hybridMultilevel"/>
    <w:tmpl w:val="3260167E"/>
    <w:lvl w:ilvl="0" w:tplc="3AFE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87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6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0F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8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6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BC42E6"/>
    <w:multiLevelType w:val="hybridMultilevel"/>
    <w:tmpl w:val="24B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47BC"/>
    <w:multiLevelType w:val="hybridMultilevel"/>
    <w:tmpl w:val="51A6D8AC"/>
    <w:lvl w:ilvl="0" w:tplc="D014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8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C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E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8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A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0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36579F"/>
    <w:multiLevelType w:val="hybridMultilevel"/>
    <w:tmpl w:val="8954BB14"/>
    <w:lvl w:ilvl="0" w:tplc="A786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E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6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4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A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7537F2"/>
    <w:multiLevelType w:val="hybridMultilevel"/>
    <w:tmpl w:val="F61E8630"/>
    <w:lvl w:ilvl="0" w:tplc="50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AA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6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6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4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8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8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8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39344C"/>
    <w:multiLevelType w:val="hybridMultilevel"/>
    <w:tmpl w:val="1638E458"/>
    <w:lvl w:ilvl="0" w:tplc="84C8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3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65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4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4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E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C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C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B0116C"/>
    <w:multiLevelType w:val="hybridMultilevel"/>
    <w:tmpl w:val="30464666"/>
    <w:lvl w:ilvl="0" w:tplc="06B2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E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4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E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0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6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0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74115D"/>
    <w:multiLevelType w:val="hybridMultilevel"/>
    <w:tmpl w:val="A674420A"/>
    <w:lvl w:ilvl="0" w:tplc="FBF4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E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0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A9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21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8E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C838C4"/>
    <w:multiLevelType w:val="hybridMultilevel"/>
    <w:tmpl w:val="F98AEE26"/>
    <w:lvl w:ilvl="0" w:tplc="B680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B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8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D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4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C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CA381D"/>
    <w:multiLevelType w:val="hybridMultilevel"/>
    <w:tmpl w:val="CFA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30B"/>
    <w:multiLevelType w:val="hybridMultilevel"/>
    <w:tmpl w:val="7A3A9ED8"/>
    <w:lvl w:ilvl="0" w:tplc="71CE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A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E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48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6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0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8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8318A1"/>
    <w:multiLevelType w:val="hybridMultilevel"/>
    <w:tmpl w:val="36E0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846C5"/>
    <w:multiLevelType w:val="hybridMultilevel"/>
    <w:tmpl w:val="8C9A7440"/>
    <w:lvl w:ilvl="0" w:tplc="412A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A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8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8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4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A8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2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A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8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0674"/>
    <w:multiLevelType w:val="hybridMultilevel"/>
    <w:tmpl w:val="91108382"/>
    <w:lvl w:ilvl="0" w:tplc="8910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A2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A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2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6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2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0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A011E"/>
    <w:multiLevelType w:val="hybridMultilevel"/>
    <w:tmpl w:val="04B87040"/>
    <w:lvl w:ilvl="0" w:tplc="E318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E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6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A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2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C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0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2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2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0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0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3"/>
  </w:num>
  <w:num w:numId="18">
    <w:abstractNumId w:val="1"/>
  </w:num>
  <w:num w:numId="19">
    <w:abstractNumId w:val="2"/>
  </w:num>
  <w:num w:numId="20">
    <w:abstractNumId w:val="14"/>
  </w:num>
  <w:num w:numId="21">
    <w:abstractNumId w:val="16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A"/>
    <w:rsid w:val="000032C0"/>
    <w:rsid w:val="00040262"/>
    <w:rsid w:val="0007340D"/>
    <w:rsid w:val="000C1BC4"/>
    <w:rsid w:val="000C2D5B"/>
    <w:rsid w:val="00107EDD"/>
    <w:rsid w:val="00112D8D"/>
    <w:rsid w:val="001323F3"/>
    <w:rsid w:val="00150998"/>
    <w:rsid w:val="00175FCD"/>
    <w:rsid w:val="0019528D"/>
    <w:rsid w:val="001C32FB"/>
    <w:rsid w:val="001D3852"/>
    <w:rsid w:val="001E3AC2"/>
    <w:rsid w:val="001E55BA"/>
    <w:rsid w:val="00235258"/>
    <w:rsid w:val="002437EA"/>
    <w:rsid w:val="00277836"/>
    <w:rsid w:val="002A7C33"/>
    <w:rsid w:val="002B12F2"/>
    <w:rsid w:val="00303FF3"/>
    <w:rsid w:val="00327C39"/>
    <w:rsid w:val="00343015"/>
    <w:rsid w:val="00351556"/>
    <w:rsid w:val="00356BC3"/>
    <w:rsid w:val="00360CAE"/>
    <w:rsid w:val="003875FD"/>
    <w:rsid w:val="003975BC"/>
    <w:rsid w:val="003E3B19"/>
    <w:rsid w:val="00412D87"/>
    <w:rsid w:val="004171FD"/>
    <w:rsid w:val="00426FBA"/>
    <w:rsid w:val="0043156B"/>
    <w:rsid w:val="004560C9"/>
    <w:rsid w:val="00494D7D"/>
    <w:rsid w:val="004A5279"/>
    <w:rsid w:val="004B013B"/>
    <w:rsid w:val="004E3190"/>
    <w:rsid w:val="005527A4"/>
    <w:rsid w:val="00586ED7"/>
    <w:rsid w:val="005F0260"/>
    <w:rsid w:val="005F4266"/>
    <w:rsid w:val="005F5C77"/>
    <w:rsid w:val="005F7504"/>
    <w:rsid w:val="00635CD1"/>
    <w:rsid w:val="00646612"/>
    <w:rsid w:val="0065504B"/>
    <w:rsid w:val="00671A9A"/>
    <w:rsid w:val="00672241"/>
    <w:rsid w:val="006722BC"/>
    <w:rsid w:val="00675AD5"/>
    <w:rsid w:val="006918B5"/>
    <w:rsid w:val="007137BA"/>
    <w:rsid w:val="00740C96"/>
    <w:rsid w:val="0074706F"/>
    <w:rsid w:val="00750863"/>
    <w:rsid w:val="00773D30"/>
    <w:rsid w:val="007A4FB5"/>
    <w:rsid w:val="007F037C"/>
    <w:rsid w:val="007F5EA2"/>
    <w:rsid w:val="008022A2"/>
    <w:rsid w:val="00815D7C"/>
    <w:rsid w:val="00833DC8"/>
    <w:rsid w:val="00861B38"/>
    <w:rsid w:val="0087031B"/>
    <w:rsid w:val="00876C62"/>
    <w:rsid w:val="0088192C"/>
    <w:rsid w:val="008964C9"/>
    <w:rsid w:val="009009BD"/>
    <w:rsid w:val="00907436"/>
    <w:rsid w:val="009744F7"/>
    <w:rsid w:val="009B37AC"/>
    <w:rsid w:val="009E11B0"/>
    <w:rsid w:val="009E7E56"/>
    <w:rsid w:val="009F39C2"/>
    <w:rsid w:val="009F46F2"/>
    <w:rsid w:val="00A03B48"/>
    <w:rsid w:val="00A04777"/>
    <w:rsid w:val="00A50791"/>
    <w:rsid w:val="00A94ADA"/>
    <w:rsid w:val="00AC32E2"/>
    <w:rsid w:val="00B12114"/>
    <w:rsid w:val="00B3662D"/>
    <w:rsid w:val="00B40F95"/>
    <w:rsid w:val="00B637F3"/>
    <w:rsid w:val="00B701E9"/>
    <w:rsid w:val="00B8293C"/>
    <w:rsid w:val="00B859D8"/>
    <w:rsid w:val="00BA070D"/>
    <w:rsid w:val="00BC2B72"/>
    <w:rsid w:val="00BD4ED9"/>
    <w:rsid w:val="00BF492B"/>
    <w:rsid w:val="00C4590C"/>
    <w:rsid w:val="00C613C3"/>
    <w:rsid w:val="00C65B95"/>
    <w:rsid w:val="00C76555"/>
    <w:rsid w:val="00CA3D7E"/>
    <w:rsid w:val="00CC303B"/>
    <w:rsid w:val="00CC49CE"/>
    <w:rsid w:val="00CD1CBA"/>
    <w:rsid w:val="00D63D0C"/>
    <w:rsid w:val="00D654AA"/>
    <w:rsid w:val="00DA3EBA"/>
    <w:rsid w:val="00DD254D"/>
    <w:rsid w:val="00DE5413"/>
    <w:rsid w:val="00E5290C"/>
    <w:rsid w:val="00E64F74"/>
    <w:rsid w:val="00E7351B"/>
    <w:rsid w:val="00E84C08"/>
    <w:rsid w:val="00E90671"/>
    <w:rsid w:val="00EA33BA"/>
    <w:rsid w:val="00F15250"/>
    <w:rsid w:val="00F22129"/>
    <w:rsid w:val="00F44E6A"/>
    <w:rsid w:val="00F52E89"/>
    <w:rsid w:val="00F64740"/>
    <w:rsid w:val="00F81D79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B771"/>
  <w15:chartTrackingRefBased/>
  <w15:docId w15:val="{AAF48B80-42EF-46C4-8E47-CF2AFA4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2"/>
    <w:uiPriority w:val="1"/>
    <w:qFormat/>
    <w:rsid w:val="001E55BA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195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BA"/>
  </w:style>
  <w:style w:type="paragraph" w:styleId="Footer">
    <w:name w:val="footer"/>
    <w:basedOn w:val="Normal"/>
    <w:link w:val="FooterChar"/>
    <w:uiPriority w:val="99"/>
    <w:unhideWhenUsed/>
    <w:rsid w:val="00E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BA"/>
  </w:style>
  <w:style w:type="character" w:styleId="Hyperlink">
    <w:name w:val="Hyperlink"/>
    <w:basedOn w:val="DefaultParagraphFont"/>
    <w:uiPriority w:val="99"/>
    <w:unhideWhenUsed/>
    <w:rsid w:val="00F64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123">
          <w:marLeft w:val="80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365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529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796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888">
          <w:marLeft w:val="80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19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86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575">
          <w:marLeft w:val="36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.arledge@education.ohio.gov" TargetMode="External"/><Relationship Id="rId8" Type="http://schemas.openxmlformats.org/officeDocument/2006/relationships/hyperlink" Target="mailto:elizabeth.arledge@education.ohio.go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11532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Arledge, Elizabeth</dc:creator>
  <cp:keywords/>
  <dc:description/>
  <cp:lastModifiedBy>Ann Sheldon</cp:lastModifiedBy>
  <cp:revision>2</cp:revision>
  <dcterms:created xsi:type="dcterms:W3CDTF">2017-12-01T12:51:00Z</dcterms:created>
  <dcterms:modified xsi:type="dcterms:W3CDTF">2017-12-01T12:51:00Z</dcterms:modified>
</cp:coreProperties>
</file>