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6E42" w14:textId="7C51FD2C" w:rsidR="0013027A" w:rsidRPr="0013027A" w:rsidRDefault="006F00CC" w:rsidP="006F00CC">
      <w:pPr>
        <w:ind w:left="720" w:hanging="720"/>
        <w:jc w:val="center"/>
        <w:rPr>
          <w:rFonts w:ascii="Nyala" w:hAnsi="Nyala"/>
          <w:sz w:val="28"/>
          <w:szCs w:val="28"/>
        </w:rPr>
      </w:pPr>
      <w:r>
        <w:rPr>
          <w:rFonts w:ascii="Nyala" w:hAnsi="Nyala"/>
          <w:noProof/>
          <w:sz w:val="28"/>
          <w:szCs w:val="28"/>
        </w:rPr>
        <w:drawing>
          <wp:inline distT="0" distB="0" distL="0" distR="0" wp14:anchorId="706A8A40" wp14:editId="2CEC7868">
            <wp:extent cx="18288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AGC logo option One-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01700"/>
                    </a:xfrm>
                    <a:prstGeom prst="rect">
                      <a:avLst/>
                    </a:prstGeom>
                  </pic:spPr>
                </pic:pic>
              </a:graphicData>
            </a:graphic>
          </wp:inline>
        </w:drawing>
      </w:r>
    </w:p>
    <w:p w14:paraId="7A98BCE1" w14:textId="77777777" w:rsidR="0013027A" w:rsidRPr="0013027A" w:rsidRDefault="0013027A" w:rsidP="00B91AD0">
      <w:pPr>
        <w:ind w:left="720" w:hanging="720"/>
        <w:rPr>
          <w:rFonts w:ascii="Nyala" w:hAnsi="Nyala"/>
          <w:sz w:val="28"/>
          <w:szCs w:val="28"/>
        </w:rPr>
      </w:pPr>
    </w:p>
    <w:p w14:paraId="5093066A" w14:textId="77777777" w:rsidR="0013027A" w:rsidRPr="0013027A" w:rsidRDefault="0013027A" w:rsidP="00B91AD0">
      <w:pPr>
        <w:ind w:left="720" w:hanging="720"/>
        <w:rPr>
          <w:rFonts w:ascii="Nyala" w:hAnsi="Nyala"/>
          <w:sz w:val="28"/>
          <w:szCs w:val="28"/>
        </w:rPr>
      </w:pPr>
    </w:p>
    <w:p w14:paraId="3369E1F5" w14:textId="77777777" w:rsidR="004A598E" w:rsidRPr="0013027A" w:rsidRDefault="00B91AD0" w:rsidP="00B91AD0">
      <w:pPr>
        <w:ind w:left="720" w:hanging="720"/>
        <w:rPr>
          <w:rFonts w:ascii="Nyala" w:hAnsi="Nyala"/>
          <w:sz w:val="28"/>
          <w:szCs w:val="28"/>
        </w:rPr>
      </w:pPr>
      <w:r w:rsidRPr="0013027A">
        <w:rPr>
          <w:rFonts w:ascii="Nyala" w:hAnsi="Nyala"/>
          <w:sz w:val="28"/>
          <w:szCs w:val="28"/>
        </w:rPr>
        <w:t>To:</w:t>
      </w:r>
      <w:r w:rsidRPr="0013027A">
        <w:rPr>
          <w:rFonts w:ascii="Nyala" w:hAnsi="Nyala"/>
          <w:sz w:val="28"/>
          <w:szCs w:val="28"/>
        </w:rPr>
        <w:tab/>
      </w:r>
      <w:r w:rsidR="0013027A" w:rsidRPr="0013027A">
        <w:rPr>
          <w:rFonts w:ascii="Nyala" w:hAnsi="Nyala"/>
          <w:sz w:val="28"/>
          <w:szCs w:val="28"/>
        </w:rPr>
        <w:tab/>
      </w:r>
      <w:r w:rsidR="004A598E" w:rsidRPr="0013027A">
        <w:rPr>
          <w:rFonts w:ascii="Nyala" w:hAnsi="Nyala"/>
          <w:b/>
          <w:sz w:val="28"/>
          <w:szCs w:val="28"/>
        </w:rPr>
        <w:t>OAGC Region Representatives</w:t>
      </w:r>
      <w:r w:rsidR="004A598E" w:rsidRPr="0013027A">
        <w:rPr>
          <w:rFonts w:ascii="Nyala" w:hAnsi="Nyala"/>
          <w:sz w:val="28"/>
          <w:szCs w:val="28"/>
        </w:rPr>
        <w:t xml:space="preserve"> and</w:t>
      </w:r>
    </w:p>
    <w:p w14:paraId="000E387E" w14:textId="77777777" w:rsidR="003A2A02" w:rsidRPr="0013027A" w:rsidRDefault="003A2A02" w:rsidP="00B91AD0">
      <w:pPr>
        <w:ind w:left="720" w:hanging="720"/>
        <w:rPr>
          <w:rFonts w:ascii="Nyala" w:hAnsi="Nyala"/>
          <w:b/>
          <w:sz w:val="28"/>
          <w:szCs w:val="28"/>
        </w:rPr>
      </w:pPr>
      <w:r w:rsidRPr="0013027A">
        <w:rPr>
          <w:rFonts w:ascii="Nyala" w:hAnsi="Nyala"/>
          <w:sz w:val="28"/>
          <w:szCs w:val="28"/>
        </w:rPr>
        <w:tab/>
      </w:r>
      <w:r w:rsidR="0013027A" w:rsidRPr="0013027A">
        <w:rPr>
          <w:rFonts w:ascii="Nyala" w:hAnsi="Nyala"/>
          <w:sz w:val="28"/>
          <w:szCs w:val="28"/>
        </w:rPr>
        <w:tab/>
      </w:r>
      <w:r w:rsidRPr="0013027A">
        <w:rPr>
          <w:rFonts w:ascii="Nyala" w:hAnsi="Nyala"/>
          <w:b/>
          <w:sz w:val="28"/>
          <w:szCs w:val="28"/>
        </w:rPr>
        <w:t>Affiliate Groups</w:t>
      </w:r>
    </w:p>
    <w:p w14:paraId="3C99EE00" w14:textId="77777777" w:rsidR="004A598E" w:rsidRPr="0013027A" w:rsidRDefault="00B91AD0">
      <w:pPr>
        <w:rPr>
          <w:rFonts w:ascii="Nyala" w:hAnsi="Nyala"/>
          <w:sz w:val="28"/>
          <w:szCs w:val="28"/>
        </w:rPr>
      </w:pPr>
      <w:r w:rsidRPr="0013027A">
        <w:rPr>
          <w:rFonts w:ascii="Nyala" w:hAnsi="Nyala"/>
          <w:sz w:val="28"/>
          <w:szCs w:val="28"/>
        </w:rPr>
        <w:t>From:</w:t>
      </w:r>
      <w:r w:rsidRPr="0013027A">
        <w:rPr>
          <w:rFonts w:ascii="Nyala" w:hAnsi="Nyala"/>
          <w:sz w:val="28"/>
          <w:szCs w:val="28"/>
        </w:rPr>
        <w:tab/>
      </w:r>
      <w:r w:rsidR="006C5F19">
        <w:rPr>
          <w:rFonts w:ascii="Nyala" w:hAnsi="Nyala"/>
          <w:sz w:val="28"/>
          <w:szCs w:val="28"/>
        </w:rPr>
        <w:tab/>
      </w:r>
      <w:r w:rsidR="004A598E" w:rsidRPr="0013027A">
        <w:rPr>
          <w:rFonts w:ascii="Nyala" w:hAnsi="Nyala"/>
          <w:sz w:val="28"/>
          <w:szCs w:val="28"/>
        </w:rPr>
        <w:t>OAGC Scholarship Raffle Committee</w:t>
      </w:r>
    </w:p>
    <w:p w14:paraId="784C40A0" w14:textId="77777777" w:rsidR="003A2A02" w:rsidRPr="0013027A" w:rsidRDefault="00B91AD0">
      <w:pPr>
        <w:rPr>
          <w:rFonts w:ascii="Nyala" w:hAnsi="Nyala"/>
          <w:b/>
          <w:sz w:val="28"/>
          <w:szCs w:val="28"/>
        </w:rPr>
      </w:pPr>
      <w:r w:rsidRPr="0013027A">
        <w:rPr>
          <w:rFonts w:ascii="Nyala" w:hAnsi="Nyala"/>
          <w:b/>
          <w:sz w:val="28"/>
          <w:szCs w:val="28"/>
        </w:rPr>
        <w:t>Re:</w:t>
      </w:r>
      <w:r w:rsidRPr="0013027A">
        <w:rPr>
          <w:rFonts w:ascii="Nyala" w:hAnsi="Nyala"/>
          <w:b/>
          <w:sz w:val="28"/>
          <w:szCs w:val="28"/>
        </w:rPr>
        <w:tab/>
      </w:r>
      <w:r w:rsidR="0013027A" w:rsidRPr="0013027A">
        <w:rPr>
          <w:rFonts w:ascii="Nyala" w:hAnsi="Nyala"/>
          <w:b/>
          <w:sz w:val="28"/>
          <w:szCs w:val="28"/>
        </w:rPr>
        <w:tab/>
      </w:r>
      <w:r w:rsidR="000B4FC8" w:rsidRPr="0013027A">
        <w:rPr>
          <w:rFonts w:ascii="Nyala" w:hAnsi="Nyala"/>
          <w:b/>
          <w:sz w:val="28"/>
          <w:szCs w:val="28"/>
        </w:rPr>
        <w:t xml:space="preserve">Scholarship </w:t>
      </w:r>
      <w:r w:rsidR="004A598E" w:rsidRPr="0013027A">
        <w:rPr>
          <w:rFonts w:ascii="Nyala" w:hAnsi="Nyala"/>
          <w:b/>
          <w:sz w:val="28"/>
          <w:szCs w:val="28"/>
        </w:rPr>
        <w:t>Raffle, O</w:t>
      </w:r>
      <w:r w:rsidRPr="0013027A">
        <w:rPr>
          <w:rFonts w:ascii="Nyala" w:hAnsi="Nyala"/>
          <w:b/>
          <w:sz w:val="28"/>
          <w:szCs w:val="28"/>
        </w:rPr>
        <w:t>AGC Conference</w:t>
      </w:r>
      <w:r w:rsidR="003A2A02" w:rsidRPr="0013027A">
        <w:rPr>
          <w:rFonts w:ascii="Nyala" w:hAnsi="Nyala"/>
          <w:b/>
          <w:sz w:val="28"/>
          <w:szCs w:val="28"/>
        </w:rPr>
        <w:t>,</w:t>
      </w:r>
    </w:p>
    <w:p w14:paraId="205844AB" w14:textId="4E3D8CC5" w:rsidR="003A2A02" w:rsidRPr="0013027A" w:rsidRDefault="006C5F19">
      <w:pPr>
        <w:rPr>
          <w:rFonts w:ascii="Nyala" w:hAnsi="Nyala"/>
          <w:b/>
          <w:sz w:val="28"/>
          <w:szCs w:val="28"/>
        </w:rPr>
      </w:pPr>
      <w:r>
        <w:rPr>
          <w:rFonts w:ascii="Nyala" w:hAnsi="Nyala"/>
          <w:b/>
          <w:sz w:val="28"/>
          <w:szCs w:val="28"/>
        </w:rPr>
        <w:tab/>
      </w:r>
      <w:r>
        <w:rPr>
          <w:rFonts w:ascii="Nyala" w:hAnsi="Nyala"/>
          <w:b/>
          <w:sz w:val="28"/>
          <w:szCs w:val="28"/>
        </w:rPr>
        <w:tab/>
        <w:t xml:space="preserve">October </w:t>
      </w:r>
      <w:r w:rsidR="006F00CC">
        <w:rPr>
          <w:rFonts w:ascii="Nyala" w:hAnsi="Nyala"/>
          <w:b/>
          <w:sz w:val="28"/>
          <w:szCs w:val="28"/>
        </w:rPr>
        <w:t>1</w:t>
      </w:r>
      <w:r w:rsidR="0094159A">
        <w:rPr>
          <w:rFonts w:ascii="Nyala" w:hAnsi="Nyala"/>
          <w:b/>
          <w:sz w:val="28"/>
          <w:szCs w:val="28"/>
        </w:rPr>
        <w:t>6</w:t>
      </w:r>
      <w:r w:rsidR="00DB439F">
        <w:rPr>
          <w:rFonts w:ascii="Nyala" w:hAnsi="Nyala"/>
          <w:b/>
          <w:sz w:val="28"/>
          <w:szCs w:val="28"/>
        </w:rPr>
        <w:t>-</w:t>
      </w:r>
      <w:r w:rsidR="006F00CC">
        <w:rPr>
          <w:rFonts w:ascii="Nyala" w:hAnsi="Nyala"/>
          <w:b/>
          <w:sz w:val="28"/>
          <w:szCs w:val="28"/>
        </w:rPr>
        <w:t>1</w:t>
      </w:r>
      <w:r w:rsidR="0094159A">
        <w:rPr>
          <w:rFonts w:ascii="Nyala" w:hAnsi="Nyala"/>
          <w:b/>
          <w:sz w:val="28"/>
          <w:szCs w:val="28"/>
        </w:rPr>
        <w:t>8</w:t>
      </w:r>
      <w:r>
        <w:rPr>
          <w:rFonts w:ascii="Nyala" w:hAnsi="Nyala"/>
          <w:b/>
          <w:sz w:val="28"/>
          <w:szCs w:val="28"/>
        </w:rPr>
        <w:t>, 20</w:t>
      </w:r>
      <w:r w:rsidR="006F00CC">
        <w:rPr>
          <w:rFonts w:ascii="Nyala" w:hAnsi="Nyala"/>
          <w:b/>
          <w:sz w:val="28"/>
          <w:szCs w:val="28"/>
        </w:rPr>
        <w:t>2</w:t>
      </w:r>
      <w:r w:rsidR="0094159A">
        <w:rPr>
          <w:rFonts w:ascii="Nyala" w:hAnsi="Nyala"/>
          <w:b/>
          <w:sz w:val="28"/>
          <w:szCs w:val="28"/>
        </w:rPr>
        <w:t>2</w:t>
      </w:r>
    </w:p>
    <w:p w14:paraId="754F286A" w14:textId="77777777" w:rsidR="00C97D3C" w:rsidRPr="0013027A" w:rsidRDefault="006F00CC" w:rsidP="00CE66C6">
      <w:pPr>
        <w:tabs>
          <w:tab w:val="left" w:pos="720"/>
          <w:tab w:val="left" w:pos="1440"/>
          <w:tab w:val="left" w:pos="2160"/>
          <w:tab w:val="left" w:pos="2880"/>
          <w:tab w:val="left" w:pos="7719"/>
        </w:tabs>
        <w:rPr>
          <w:rFonts w:ascii="Nyala" w:hAnsi="Nyala"/>
          <w:b/>
          <w:sz w:val="28"/>
          <w:szCs w:val="28"/>
        </w:rPr>
      </w:pPr>
      <w:r w:rsidRPr="0013027A">
        <w:rPr>
          <w:rFonts w:ascii="Nyala" w:hAnsi="Nyala"/>
          <w:noProof/>
          <w:sz w:val="28"/>
          <w:szCs w:val="28"/>
        </w:rPr>
        <w:drawing>
          <wp:anchor distT="0" distB="0" distL="114300" distR="114300" simplePos="0" relativeHeight="251657216" behindDoc="1" locked="0" layoutInCell="1" allowOverlap="1" wp14:anchorId="2428941A" wp14:editId="43C66F5A">
            <wp:simplePos x="0" y="0"/>
            <wp:positionH relativeFrom="column">
              <wp:posOffset>4852035</wp:posOffset>
            </wp:positionH>
            <wp:positionV relativeFrom="paragraph">
              <wp:posOffset>83820</wp:posOffset>
            </wp:positionV>
            <wp:extent cx="1257300" cy="1130300"/>
            <wp:effectExtent l="0" t="0" r="0" b="0"/>
            <wp:wrapTight wrapText="bothSides">
              <wp:wrapPolygon edited="0">
                <wp:start x="16582" y="0"/>
                <wp:lineTo x="8945" y="1456"/>
                <wp:lineTo x="5891" y="2427"/>
                <wp:lineTo x="5891" y="3883"/>
                <wp:lineTo x="3491" y="5097"/>
                <wp:lineTo x="2836" y="6067"/>
                <wp:lineTo x="3273" y="7766"/>
                <wp:lineTo x="0" y="9222"/>
                <wp:lineTo x="0" y="11164"/>
                <wp:lineTo x="1091" y="15533"/>
                <wp:lineTo x="1091" y="16746"/>
                <wp:lineTo x="1745" y="19416"/>
                <wp:lineTo x="3709" y="21357"/>
                <wp:lineTo x="4145" y="21357"/>
                <wp:lineTo x="5018" y="21357"/>
                <wp:lineTo x="5673" y="21357"/>
                <wp:lineTo x="8509" y="19658"/>
                <wp:lineTo x="9600" y="19416"/>
                <wp:lineTo x="18109" y="16018"/>
                <wp:lineTo x="18764" y="15533"/>
                <wp:lineTo x="18764" y="13348"/>
                <wp:lineTo x="18109" y="11649"/>
                <wp:lineTo x="21382" y="11649"/>
                <wp:lineTo x="21382" y="8980"/>
                <wp:lineTo x="20509" y="7766"/>
                <wp:lineTo x="20945" y="3398"/>
                <wp:lineTo x="18545" y="485"/>
                <wp:lineTo x="17455" y="0"/>
                <wp:lineTo x="16582" y="0"/>
              </wp:wrapPolygon>
            </wp:wrapTight>
            <wp:docPr id="4" name="Picture 4" descr="j0353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0353859"/>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AD0" w:rsidRPr="0013027A">
        <w:rPr>
          <w:rFonts w:ascii="Nyala" w:hAnsi="Nyala"/>
          <w:b/>
          <w:sz w:val="28"/>
          <w:szCs w:val="28"/>
        </w:rPr>
        <w:t xml:space="preserve"> </w:t>
      </w:r>
      <w:r w:rsidR="003A2A02" w:rsidRPr="0013027A">
        <w:rPr>
          <w:rFonts w:ascii="Nyala" w:hAnsi="Nyala"/>
          <w:b/>
          <w:sz w:val="28"/>
          <w:szCs w:val="28"/>
        </w:rPr>
        <w:tab/>
      </w:r>
      <w:r w:rsidR="003A2A02" w:rsidRPr="0013027A">
        <w:rPr>
          <w:rFonts w:ascii="Nyala" w:hAnsi="Nyala"/>
          <w:b/>
          <w:sz w:val="28"/>
          <w:szCs w:val="28"/>
        </w:rPr>
        <w:tab/>
        <w:t xml:space="preserve"> </w:t>
      </w:r>
      <w:r w:rsidR="00B91AD0" w:rsidRPr="0013027A">
        <w:rPr>
          <w:rFonts w:ascii="Nyala" w:hAnsi="Nyala"/>
          <w:b/>
          <w:sz w:val="28"/>
          <w:szCs w:val="28"/>
        </w:rPr>
        <w:t xml:space="preserve"> </w:t>
      </w:r>
      <w:r w:rsidR="003A2A02" w:rsidRPr="0013027A">
        <w:rPr>
          <w:rFonts w:ascii="Nyala" w:hAnsi="Nyala"/>
          <w:b/>
          <w:sz w:val="28"/>
          <w:szCs w:val="28"/>
        </w:rPr>
        <w:t xml:space="preserve">                 </w:t>
      </w:r>
      <w:r w:rsidR="00CE66C6" w:rsidRPr="0013027A">
        <w:rPr>
          <w:rFonts w:ascii="Nyala" w:hAnsi="Nyala"/>
          <w:b/>
          <w:sz w:val="28"/>
          <w:szCs w:val="28"/>
        </w:rPr>
        <w:tab/>
      </w:r>
    </w:p>
    <w:p w14:paraId="78CE519B" w14:textId="77777777" w:rsidR="004A598E" w:rsidRPr="002C2350" w:rsidRDefault="0013027A" w:rsidP="0068447E">
      <w:pPr>
        <w:rPr>
          <w:rFonts w:ascii="Nyala" w:hAnsi="Nyala"/>
          <w:sz w:val="24"/>
          <w:szCs w:val="24"/>
        </w:rPr>
      </w:pPr>
      <w:r w:rsidRPr="002C2350">
        <w:rPr>
          <w:rFonts w:ascii="Nyala" w:hAnsi="Nyala"/>
          <w:sz w:val="24"/>
          <w:szCs w:val="24"/>
        </w:rPr>
        <w:t xml:space="preserve">It is time to prepare for the </w:t>
      </w:r>
      <w:r w:rsidR="00AB3A46" w:rsidRPr="002C2350">
        <w:rPr>
          <w:rFonts w:ascii="Nyala" w:hAnsi="Nyala"/>
          <w:sz w:val="24"/>
          <w:szCs w:val="24"/>
        </w:rPr>
        <w:t xml:space="preserve">OAGC </w:t>
      </w:r>
      <w:r w:rsidR="004A598E" w:rsidRPr="002C2350">
        <w:rPr>
          <w:rFonts w:ascii="Nyala" w:hAnsi="Nyala"/>
          <w:sz w:val="24"/>
          <w:szCs w:val="24"/>
        </w:rPr>
        <w:t xml:space="preserve">Scholarship Raffle </w:t>
      </w:r>
      <w:r w:rsidR="00AB3A46" w:rsidRPr="002C2350">
        <w:rPr>
          <w:rFonts w:ascii="Nyala" w:hAnsi="Nyala"/>
          <w:sz w:val="24"/>
          <w:szCs w:val="24"/>
        </w:rPr>
        <w:t xml:space="preserve">to be held </w:t>
      </w:r>
      <w:r w:rsidR="004A598E" w:rsidRPr="002C2350">
        <w:rPr>
          <w:rFonts w:ascii="Nyala" w:hAnsi="Nyala"/>
          <w:sz w:val="24"/>
          <w:szCs w:val="24"/>
        </w:rPr>
        <w:t xml:space="preserve">at the annual conference with proceeds providing support for the </w:t>
      </w:r>
      <w:r w:rsidR="00435A4A" w:rsidRPr="002C2350">
        <w:rPr>
          <w:rFonts w:ascii="Nyala" w:hAnsi="Nyala"/>
          <w:sz w:val="24"/>
          <w:szCs w:val="24"/>
        </w:rPr>
        <w:t>OAGC Student S</w:t>
      </w:r>
      <w:r w:rsidR="004A598E" w:rsidRPr="002C2350">
        <w:rPr>
          <w:rFonts w:ascii="Nyala" w:hAnsi="Nyala"/>
          <w:sz w:val="24"/>
          <w:szCs w:val="24"/>
        </w:rPr>
        <w:t>cholarship</w:t>
      </w:r>
      <w:r w:rsidR="00435A4A" w:rsidRPr="002C2350">
        <w:rPr>
          <w:rFonts w:ascii="Nyala" w:hAnsi="Nyala"/>
          <w:sz w:val="24"/>
          <w:szCs w:val="24"/>
        </w:rPr>
        <w:t>s and OAGC College Scholarships</w:t>
      </w:r>
      <w:r w:rsidR="004A598E" w:rsidRPr="002C2350">
        <w:rPr>
          <w:rFonts w:ascii="Nyala" w:hAnsi="Nyala"/>
          <w:sz w:val="24"/>
          <w:szCs w:val="24"/>
        </w:rPr>
        <w:t xml:space="preserve">. With your support, the raffle </w:t>
      </w:r>
      <w:r w:rsidRPr="002C2350">
        <w:rPr>
          <w:rFonts w:ascii="Nyala" w:hAnsi="Nyala"/>
          <w:sz w:val="24"/>
          <w:szCs w:val="24"/>
        </w:rPr>
        <w:t>has grown bigger and better</w:t>
      </w:r>
      <w:r w:rsidR="00435A4A" w:rsidRPr="002C2350">
        <w:rPr>
          <w:rFonts w:ascii="Nyala" w:hAnsi="Nyala"/>
          <w:sz w:val="24"/>
          <w:szCs w:val="24"/>
        </w:rPr>
        <w:t xml:space="preserve"> each year, and is highly anticipated by many conference attendees.  </w:t>
      </w:r>
      <w:r w:rsidR="004A598E" w:rsidRPr="002C2350">
        <w:rPr>
          <w:rFonts w:ascii="Nyala" w:hAnsi="Nyala"/>
          <w:sz w:val="24"/>
          <w:szCs w:val="24"/>
        </w:rPr>
        <w:t xml:space="preserve"> </w:t>
      </w:r>
      <w:r w:rsidR="00435A4A" w:rsidRPr="002C2350">
        <w:rPr>
          <w:rFonts w:ascii="Nyala" w:hAnsi="Nyala"/>
          <w:sz w:val="24"/>
          <w:szCs w:val="24"/>
        </w:rPr>
        <w:t>The current economic distre</w:t>
      </w:r>
      <w:r w:rsidRPr="002C2350">
        <w:rPr>
          <w:rFonts w:ascii="Nyala" w:hAnsi="Nyala"/>
          <w:sz w:val="24"/>
          <w:szCs w:val="24"/>
        </w:rPr>
        <w:t xml:space="preserve">ss makes the scholarships </w:t>
      </w:r>
      <w:r w:rsidR="00435A4A" w:rsidRPr="002C2350">
        <w:rPr>
          <w:rFonts w:ascii="Nyala" w:hAnsi="Nyala"/>
          <w:sz w:val="24"/>
          <w:szCs w:val="24"/>
        </w:rPr>
        <w:t xml:space="preserve">OAGC provides even more important to students and families </w:t>
      </w:r>
      <w:r w:rsidR="003A2A02" w:rsidRPr="002C2350">
        <w:rPr>
          <w:rFonts w:ascii="Nyala" w:hAnsi="Nyala"/>
          <w:sz w:val="24"/>
          <w:szCs w:val="24"/>
        </w:rPr>
        <w:t>in</w:t>
      </w:r>
      <w:r w:rsidR="00435A4A" w:rsidRPr="002C2350">
        <w:rPr>
          <w:rFonts w:ascii="Nyala" w:hAnsi="Nyala"/>
          <w:sz w:val="24"/>
          <w:szCs w:val="24"/>
        </w:rPr>
        <w:t xml:space="preserve"> every region across the state.</w:t>
      </w:r>
    </w:p>
    <w:p w14:paraId="1E1DA51E" w14:textId="77777777" w:rsidR="004A598E" w:rsidRPr="002C2350" w:rsidRDefault="006F00CC">
      <w:pPr>
        <w:rPr>
          <w:rFonts w:ascii="Nyala" w:hAnsi="Nyala"/>
          <w:sz w:val="24"/>
          <w:szCs w:val="24"/>
        </w:rPr>
      </w:pPr>
      <w:r w:rsidRPr="002C2350">
        <w:rPr>
          <w:rFonts w:ascii="Nyala" w:hAnsi="Nyala"/>
          <w:noProof/>
          <w:sz w:val="24"/>
          <w:szCs w:val="24"/>
        </w:rPr>
        <w:drawing>
          <wp:anchor distT="0" distB="0" distL="114300" distR="114300" simplePos="0" relativeHeight="251658240" behindDoc="1" locked="0" layoutInCell="1" allowOverlap="1" wp14:anchorId="2EAABB98" wp14:editId="66EB7F46">
            <wp:simplePos x="0" y="0"/>
            <wp:positionH relativeFrom="column">
              <wp:posOffset>-62865</wp:posOffset>
            </wp:positionH>
            <wp:positionV relativeFrom="paragraph">
              <wp:posOffset>189865</wp:posOffset>
            </wp:positionV>
            <wp:extent cx="902970" cy="1099185"/>
            <wp:effectExtent l="0" t="0" r="0" b="0"/>
            <wp:wrapTight wrapText="bothSides">
              <wp:wrapPolygon edited="0">
                <wp:start x="11848" y="0"/>
                <wp:lineTo x="1215" y="3993"/>
                <wp:lineTo x="0" y="7487"/>
                <wp:lineTo x="0" y="17719"/>
                <wp:lineTo x="3342" y="20215"/>
                <wp:lineTo x="8810" y="21463"/>
                <wp:lineTo x="10329" y="21463"/>
                <wp:lineTo x="18835" y="20714"/>
                <wp:lineTo x="20051" y="20215"/>
                <wp:lineTo x="21266" y="18468"/>
                <wp:lineTo x="21266" y="5990"/>
                <wp:lineTo x="20354" y="3993"/>
                <wp:lineTo x="19139" y="2745"/>
                <wp:lineTo x="14886" y="0"/>
                <wp:lineTo x="11848" y="0"/>
              </wp:wrapPolygon>
            </wp:wrapTight>
            <wp:docPr id="3" name="Picture 3" descr="j0290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029055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97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42279" w14:textId="77777777" w:rsidR="004A598E" w:rsidRPr="002C2350" w:rsidRDefault="00435A4A">
      <w:pPr>
        <w:rPr>
          <w:rFonts w:ascii="Nyala" w:hAnsi="Nyala"/>
          <w:b/>
          <w:sz w:val="24"/>
          <w:szCs w:val="24"/>
        </w:rPr>
      </w:pPr>
      <w:r w:rsidRPr="002C2350">
        <w:rPr>
          <w:rFonts w:ascii="Nyala" w:hAnsi="Nyala"/>
          <w:sz w:val="24"/>
          <w:szCs w:val="24"/>
        </w:rPr>
        <w:t>Each OAGC Region and Affi</w:t>
      </w:r>
      <w:r w:rsidR="00C97D3C" w:rsidRPr="002C2350">
        <w:rPr>
          <w:rFonts w:ascii="Nyala" w:hAnsi="Nyala"/>
          <w:sz w:val="24"/>
          <w:szCs w:val="24"/>
        </w:rPr>
        <w:t>liate Group is asked to donate</w:t>
      </w:r>
      <w:r w:rsidR="000B2040" w:rsidRPr="002C2350">
        <w:rPr>
          <w:rFonts w:ascii="Nyala" w:hAnsi="Nyala"/>
          <w:sz w:val="24"/>
          <w:szCs w:val="24"/>
        </w:rPr>
        <w:t xml:space="preserve"> a “basket” for inclusion in the raffle.  These baskets need not be expensive—recent donations included gasoline cards and lottery tickets—and you may solicit donations from individuals, businesses, museums, artists and organizations in your region.  </w:t>
      </w:r>
      <w:r w:rsidRPr="002C2350">
        <w:rPr>
          <w:rFonts w:ascii="Nyala" w:hAnsi="Nyala"/>
          <w:sz w:val="24"/>
          <w:szCs w:val="24"/>
        </w:rPr>
        <w:t xml:space="preserve"> </w:t>
      </w:r>
      <w:r w:rsidR="000B2040" w:rsidRPr="002C2350">
        <w:rPr>
          <w:rFonts w:ascii="Nyala" w:hAnsi="Nyala"/>
          <w:sz w:val="24"/>
          <w:szCs w:val="24"/>
        </w:rPr>
        <w:t xml:space="preserve"> Containers </w:t>
      </w:r>
      <w:r w:rsidR="004A598E" w:rsidRPr="002C2350">
        <w:rPr>
          <w:rFonts w:ascii="Nyala" w:hAnsi="Nyala"/>
          <w:sz w:val="24"/>
          <w:szCs w:val="24"/>
        </w:rPr>
        <w:t>ma</w:t>
      </w:r>
      <w:r w:rsidR="0013027A" w:rsidRPr="002C2350">
        <w:rPr>
          <w:rFonts w:ascii="Nyala" w:hAnsi="Nyala"/>
          <w:sz w:val="24"/>
          <w:szCs w:val="24"/>
        </w:rPr>
        <w:t xml:space="preserve">y be baskets, tubs, boxes, etc.; </w:t>
      </w:r>
      <w:r w:rsidR="00B91AD0" w:rsidRPr="002C2350">
        <w:rPr>
          <w:rFonts w:ascii="Nyala" w:hAnsi="Nyala"/>
          <w:sz w:val="24"/>
          <w:szCs w:val="24"/>
        </w:rPr>
        <w:t xml:space="preserve">whatever </w:t>
      </w:r>
      <w:r w:rsidR="004A598E" w:rsidRPr="002C2350">
        <w:rPr>
          <w:rFonts w:ascii="Nyala" w:hAnsi="Nyala"/>
          <w:sz w:val="24"/>
          <w:szCs w:val="24"/>
        </w:rPr>
        <w:t>will catch the eye of conference participants. Baskets could be centered on a theme such a</w:t>
      </w:r>
      <w:r w:rsidR="000B2040" w:rsidRPr="002C2350">
        <w:rPr>
          <w:rFonts w:ascii="Nyala" w:hAnsi="Nyala"/>
          <w:sz w:val="24"/>
          <w:szCs w:val="24"/>
        </w:rPr>
        <w:t>s holidays, hobbies, collectibles</w:t>
      </w:r>
      <w:r w:rsidR="004A598E" w:rsidRPr="002C2350">
        <w:rPr>
          <w:rFonts w:ascii="Nyala" w:hAnsi="Nyala"/>
          <w:sz w:val="24"/>
          <w:szCs w:val="24"/>
        </w:rPr>
        <w:t xml:space="preserve">, basic food groups (chocolate), </w:t>
      </w:r>
      <w:r w:rsidR="000B2040" w:rsidRPr="002C2350">
        <w:rPr>
          <w:rFonts w:ascii="Nyala" w:hAnsi="Nyala"/>
          <w:sz w:val="24"/>
          <w:szCs w:val="24"/>
        </w:rPr>
        <w:t xml:space="preserve">an age group, </w:t>
      </w:r>
      <w:r w:rsidR="004A598E" w:rsidRPr="002C2350">
        <w:rPr>
          <w:rFonts w:ascii="Nyala" w:hAnsi="Nyala"/>
          <w:sz w:val="24"/>
          <w:szCs w:val="24"/>
        </w:rPr>
        <w:t xml:space="preserve">or whatever your </w:t>
      </w:r>
      <w:r w:rsidR="000B2040" w:rsidRPr="002C2350">
        <w:rPr>
          <w:rFonts w:ascii="Nyala" w:hAnsi="Nyala"/>
          <w:b/>
          <w:i/>
          <w:sz w:val="24"/>
          <w:szCs w:val="24"/>
        </w:rPr>
        <w:t>creativity</w:t>
      </w:r>
      <w:r w:rsidR="000B2040" w:rsidRPr="002C2350">
        <w:rPr>
          <w:rFonts w:ascii="Nyala" w:hAnsi="Nyala"/>
          <w:sz w:val="24"/>
          <w:szCs w:val="24"/>
        </w:rPr>
        <w:t xml:space="preserve"> can conjure! </w:t>
      </w:r>
      <w:r w:rsidR="004A598E" w:rsidRPr="002C2350">
        <w:rPr>
          <w:rFonts w:ascii="Nyala" w:hAnsi="Nyala"/>
          <w:sz w:val="24"/>
          <w:szCs w:val="24"/>
        </w:rPr>
        <w:t xml:space="preserve"> </w:t>
      </w:r>
      <w:r w:rsidR="004A598E" w:rsidRPr="002C2350">
        <w:rPr>
          <w:rFonts w:ascii="Nyala" w:hAnsi="Nyala"/>
          <w:b/>
          <w:sz w:val="24"/>
          <w:szCs w:val="24"/>
        </w:rPr>
        <w:t xml:space="preserve">Please remember to wrap </w:t>
      </w:r>
      <w:r w:rsidR="003A2A02" w:rsidRPr="002C2350">
        <w:rPr>
          <w:rFonts w:ascii="Nyala" w:hAnsi="Nyala"/>
          <w:b/>
          <w:sz w:val="24"/>
          <w:szCs w:val="24"/>
        </w:rPr>
        <w:t>the entire basket</w:t>
      </w:r>
      <w:r w:rsidR="005B2D30" w:rsidRPr="002C2350">
        <w:rPr>
          <w:rFonts w:ascii="Nyala" w:hAnsi="Nyala"/>
          <w:b/>
          <w:sz w:val="24"/>
          <w:szCs w:val="24"/>
        </w:rPr>
        <w:t xml:space="preserve"> in clear cellophane, and, please, </w:t>
      </w:r>
      <w:r w:rsidR="005B2D30" w:rsidRPr="002C2350">
        <w:rPr>
          <w:rFonts w:ascii="Nyala" w:hAnsi="Nyala"/>
          <w:b/>
          <w:i/>
          <w:sz w:val="24"/>
          <w:szCs w:val="24"/>
        </w:rPr>
        <w:t>no unwrapped food items.</w:t>
      </w:r>
      <w:r w:rsidR="004A598E" w:rsidRPr="002C2350">
        <w:rPr>
          <w:rFonts w:ascii="Nyala" w:hAnsi="Nyala"/>
          <w:b/>
          <w:i/>
          <w:sz w:val="24"/>
          <w:szCs w:val="24"/>
        </w:rPr>
        <w:t xml:space="preserve"> </w:t>
      </w:r>
    </w:p>
    <w:p w14:paraId="20BB6D1A" w14:textId="77777777" w:rsidR="004A598E" w:rsidRPr="002C2350" w:rsidRDefault="004A598E">
      <w:pPr>
        <w:rPr>
          <w:rFonts w:ascii="Nyala" w:hAnsi="Nyala"/>
          <w:sz w:val="24"/>
          <w:szCs w:val="24"/>
        </w:rPr>
      </w:pPr>
    </w:p>
    <w:p w14:paraId="51553CB6" w14:textId="77777777" w:rsidR="005E4ED2" w:rsidRPr="002C2350" w:rsidRDefault="004A598E" w:rsidP="0013027A">
      <w:pPr>
        <w:rPr>
          <w:rFonts w:ascii="Nyala" w:hAnsi="Nyala"/>
          <w:b/>
          <w:sz w:val="24"/>
          <w:szCs w:val="24"/>
        </w:rPr>
      </w:pPr>
      <w:r w:rsidRPr="002C2350">
        <w:rPr>
          <w:rFonts w:ascii="Nyala" w:hAnsi="Nyala"/>
          <w:sz w:val="24"/>
          <w:szCs w:val="24"/>
        </w:rPr>
        <w:t xml:space="preserve">Please help us ensure that all those </w:t>
      </w:r>
      <w:r w:rsidR="0068447E" w:rsidRPr="002C2350">
        <w:rPr>
          <w:rFonts w:ascii="Nyala" w:hAnsi="Nyala"/>
          <w:sz w:val="24"/>
          <w:szCs w:val="24"/>
        </w:rPr>
        <w:t xml:space="preserve">who contribute to the basket </w:t>
      </w:r>
      <w:r w:rsidR="00C97D3C" w:rsidRPr="002C2350">
        <w:rPr>
          <w:rFonts w:ascii="Nyala" w:hAnsi="Nyala"/>
          <w:sz w:val="24"/>
          <w:szCs w:val="24"/>
        </w:rPr>
        <w:t xml:space="preserve">are </w:t>
      </w:r>
      <w:r w:rsidRPr="002C2350">
        <w:rPr>
          <w:rFonts w:ascii="Nyala" w:hAnsi="Nyala"/>
          <w:sz w:val="24"/>
          <w:szCs w:val="24"/>
        </w:rPr>
        <w:t xml:space="preserve">acknowledged by completing the Scholarship Raffle </w:t>
      </w:r>
      <w:r w:rsidR="0068447E" w:rsidRPr="002C2350">
        <w:rPr>
          <w:rFonts w:ascii="Nyala" w:hAnsi="Nyala"/>
          <w:sz w:val="24"/>
          <w:szCs w:val="24"/>
        </w:rPr>
        <w:t>Donor</w:t>
      </w:r>
      <w:r w:rsidRPr="002C2350">
        <w:rPr>
          <w:rFonts w:ascii="Nyala" w:hAnsi="Nyala"/>
          <w:sz w:val="24"/>
          <w:szCs w:val="24"/>
        </w:rPr>
        <w:t xml:space="preserve"> list. </w:t>
      </w:r>
      <w:r w:rsidR="000B2040" w:rsidRPr="002C2350">
        <w:rPr>
          <w:rFonts w:ascii="Nyala" w:hAnsi="Nyala"/>
          <w:sz w:val="24"/>
          <w:szCs w:val="24"/>
        </w:rPr>
        <w:t xml:space="preserve"> </w:t>
      </w:r>
      <w:r w:rsidRPr="002C2350">
        <w:rPr>
          <w:rFonts w:ascii="Nyala" w:hAnsi="Nyala"/>
          <w:sz w:val="24"/>
          <w:szCs w:val="24"/>
        </w:rPr>
        <w:t xml:space="preserve">Return the list to </w:t>
      </w:r>
      <w:r w:rsidR="005E4ED2" w:rsidRPr="002C2350">
        <w:rPr>
          <w:rFonts w:ascii="Nyala" w:hAnsi="Nyala"/>
          <w:sz w:val="24"/>
          <w:szCs w:val="24"/>
        </w:rPr>
        <w:t xml:space="preserve">either of the Scholarship Raffle co-chairs </w:t>
      </w:r>
      <w:r w:rsidR="006C5F19" w:rsidRPr="002C2350">
        <w:rPr>
          <w:rFonts w:ascii="Nyala" w:hAnsi="Nyala"/>
          <w:sz w:val="24"/>
          <w:szCs w:val="24"/>
        </w:rPr>
        <w:t xml:space="preserve">via email </w:t>
      </w:r>
      <w:r w:rsidR="005E4ED2" w:rsidRPr="002C2350">
        <w:rPr>
          <w:rFonts w:ascii="Nyala" w:hAnsi="Nyala"/>
          <w:sz w:val="24"/>
          <w:szCs w:val="24"/>
        </w:rPr>
        <w:t xml:space="preserve">by </w:t>
      </w:r>
      <w:r w:rsidR="005E4ED2" w:rsidRPr="002C2350">
        <w:rPr>
          <w:rFonts w:ascii="Nyala" w:hAnsi="Nyala"/>
          <w:b/>
          <w:sz w:val="24"/>
          <w:szCs w:val="24"/>
        </w:rPr>
        <w:t xml:space="preserve">October </w:t>
      </w:r>
      <w:r w:rsidR="000108A0">
        <w:rPr>
          <w:rFonts w:ascii="Nyala" w:hAnsi="Nyala"/>
          <w:b/>
          <w:sz w:val="24"/>
          <w:szCs w:val="24"/>
        </w:rPr>
        <w:t>10</w:t>
      </w:r>
      <w:r w:rsidR="000108A0" w:rsidRPr="000108A0">
        <w:rPr>
          <w:rFonts w:ascii="Nyala" w:hAnsi="Nyala"/>
          <w:b/>
          <w:sz w:val="24"/>
          <w:szCs w:val="24"/>
          <w:vertAlign w:val="superscript"/>
        </w:rPr>
        <w:t>th</w:t>
      </w:r>
      <w:r w:rsidR="005E4ED2" w:rsidRPr="002C2350">
        <w:rPr>
          <w:rFonts w:ascii="Nyala" w:hAnsi="Nyala"/>
          <w:b/>
          <w:sz w:val="24"/>
          <w:szCs w:val="24"/>
        </w:rPr>
        <w:t xml:space="preserve"> and attach a copy to the basket. This list is your insurance in case a basket item is lost or broken and is required for tax purposes.</w:t>
      </w:r>
    </w:p>
    <w:p w14:paraId="4E06E9C8" w14:textId="77777777" w:rsidR="006C5F19" w:rsidRDefault="006C5F19" w:rsidP="0013027A">
      <w:pPr>
        <w:rPr>
          <w:rFonts w:ascii="Nyala" w:hAnsi="Nyala"/>
          <w:sz w:val="28"/>
          <w:szCs w:val="28"/>
        </w:rPr>
      </w:pPr>
    </w:p>
    <w:p w14:paraId="7A438B6C" w14:textId="24004D57" w:rsidR="0013027A" w:rsidRPr="002C2350" w:rsidRDefault="005E4ED2" w:rsidP="0013027A">
      <w:pPr>
        <w:rPr>
          <w:rFonts w:ascii="Nyala" w:hAnsi="Nyala"/>
          <w:sz w:val="24"/>
          <w:szCs w:val="24"/>
        </w:rPr>
      </w:pPr>
      <w:r w:rsidRPr="002C2350">
        <w:rPr>
          <w:rFonts w:ascii="Nyala" w:hAnsi="Nyala"/>
          <w:sz w:val="24"/>
          <w:szCs w:val="24"/>
        </w:rPr>
        <w:t>Tara Tof</w:t>
      </w:r>
      <w:r w:rsidR="0094159A">
        <w:rPr>
          <w:rFonts w:ascii="Nyala" w:hAnsi="Nyala"/>
          <w:sz w:val="24"/>
          <w:szCs w:val="24"/>
        </w:rPr>
        <w:t>t</w:t>
      </w:r>
    </w:p>
    <w:p w14:paraId="0C48B269" w14:textId="77777777" w:rsidR="005E4ED2" w:rsidRPr="002C2350" w:rsidRDefault="005E4ED2" w:rsidP="0013027A">
      <w:pPr>
        <w:rPr>
          <w:rFonts w:ascii="Nyala" w:hAnsi="Nyala"/>
          <w:sz w:val="24"/>
          <w:szCs w:val="24"/>
        </w:rPr>
      </w:pPr>
      <w:r w:rsidRPr="002C2350">
        <w:rPr>
          <w:rFonts w:ascii="Nyala" w:hAnsi="Nyala"/>
          <w:sz w:val="24"/>
          <w:szCs w:val="24"/>
        </w:rPr>
        <w:t>Phone: 419.656.6474</w:t>
      </w:r>
    </w:p>
    <w:p w14:paraId="5BF12981" w14:textId="77777777" w:rsidR="005E4ED2" w:rsidRPr="002C2350" w:rsidRDefault="005E4ED2" w:rsidP="0013027A">
      <w:pPr>
        <w:rPr>
          <w:rFonts w:ascii="Nyala" w:hAnsi="Nyala"/>
          <w:b/>
          <w:sz w:val="24"/>
          <w:szCs w:val="24"/>
        </w:rPr>
      </w:pPr>
      <w:r w:rsidRPr="002C2350">
        <w:rPr>
          <w:rFonts w:ascii="Nyala" w:hAnsi="Nyala"/>
          <w:sz w:val="24"/>
          <w:szCs w:val="24"/>
        </w:rPr>
        <w:t xml:space="preserve">Email: </w:t>
      </w:r>
      <w:hyperlink r:id="rId8" w:history="1">
        <w:r w:rsidR="006C5F19" w:rsidRPr="002C2350">
          <w:rPr>
            <w:rStyle w:val="Hyperlink"/>
            <w:rFonts w:ascii="Nyala" w:hAnsi="Nyala"/>
            <w:sz w:val="24"/>
            <w:szCs w:val="24"/>
          </w:rPr>
          <w:t>ttoft@scs-k12.net</w:t>
        </w:r>
      </w:hyperlink>
      <w:r w:rsidR="006C5F19" w:rsidRPr="002C2350">
        <w:rPr>
          <w:rFonts w:ascii="Nyala" w:hAnsi="Nyala"/>
          <w:sz w:val="24"/>
          <w:szCs w:val="24"/>
        </w:rPr>
        <w:t xml:space="preserve"> </w:t>
      </w:r>
    </w:p>
    <w:p w14:paraId="4DD21F04" w14:textId="77777777" w:rsidR="0013027A" w:rsidRPr="002C2350" w:rsidRDefault="0013027A" w:rsidP="0068447E">
      <w:pPr>
        <w:rPr>
          <w:rFonts w:ascii="Nyala" w:hAnsi="Nyala"/>
          <w:b/>
          <w:sz w:val="24"/>
          <w:szCs w:val="24"/>
        </w:rPr>
      </w:pPr>
    </w:p>
    <w:p w14:paraId="10FCBE8A" w14:textId="393ECAC1" w:rsidR="003A2A02" w:rsidRPr="002C2350" w:rsidRDefault="006F00CC">
      <w:pPr>
        <w:rPr>
          <w:rFonts w:ascii="Nyala" w:hAnsi="Nyala"/>
          <w:sz w:val="24"/>
          <w:szCs w:val="24"/>
        </w:rPr>
      </w:pPr>
      <w:r w:rsidRPr="002C2350">
        <w:rPr>
          <w:rFonts w:ascii="Nyala" w:hAnsi="Nyala"/>
          <w:noProof/>
          <w:sz w:val="24"/>
          <w:szCs w:val="24"/>
        </w:rPr>
        <w:drawing>
          <wp:anchor distT="0" distB="0" distL="114300" distR="114300" simplePos="0" relativeHeight="251659264" behindDoc="1" locked="0" layoutInCell="1" allowOverlap="1" wp14:anchorId="737E7E16" wp14:editId="56B81424">
            <wp:simplePos x="0" y="0"/>
            <wp:positionH relativeFrom="column">
              <wp:posOffset>5080635</wp:posOffset>
            </wp:positionH>
            <wp:positionV relativeFrom="paragraph">
              <wp:posOffset>118745</wp:posOffset>
            </wp:positionV>
            <wp:extent cx="1033145" cy="1257300"/>
            <wp:effectExtent l="0" t="0" r="0" b="0"/>
            <wp:wrapTight wrapText="bothSides">
              <wp:wrapPolygon edited="0">
                <wp:start x="11948" y="0"/>
                <wp:lineTo x="6904" y="1964"/>
                <wp:lineTo x="2124" y="3491"/>
                <wp:lineTo x="1328" y="4582"/>
                <wp:lineTo x="0" y="6982"/>
                <wp:lineTo x="0" y="14182"/>
                <wp:lineTo x="266" y="18545"/>
                <wp:lineTo x="6638" y="21164"/>
                <wp:lineTo x="8762" y="21382"/>
                <wp:lineTo x="10090" y="21382"/>
                <wp:lineTo x="15400" y="21164"/>
                <wp:lineTo x="21242" y="19418"/>
                <wp:lineTo x="21242" y="6327"/>
                <wp:lineTo x="20179" y="3491"/>
                <wp:lineTo x="18852" y="2400"/>
                <wp:lineTo x="14604" y="0"/>
                <wp:lineTo x="11948" y="0"/>
              </wp:wrapPolygon>
            </wp:wrapTight>
            <wp:docPr id="2" name="Picture 2" descr="j0290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029055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02" w:rsidRPr="002C2350">
        <w:rPr>
          <w:rFonts w:ascii="Nyala" w:hAnsi="Nyala"/>
          <w:sz w:val="24"/>
          <w:szCs w:val="24"/>
        </w:rPr>
        <w:t>Please arrange for the basket to be delivered to the conference headquarters at the Hilton on Sund</w:t>
      </w:r>
      <w:r w:rsidR="00AB3A46" w:rsidRPr="002C2350">
        <w:rPr>
          <w:rFonts w:ascii="Nyala" w:hAnsi="Nyala"/>
          <w:sz w:val="24"/>
          <w:szCs w:val="24"/>
        </w:rPr>
        <w:t xml:space="preserve">ay afternoon/evening, October </w:t>
      </w:r>
      <w:r>
        <w:rPr>
          <w:rFonts w:ascii="Nyala" w:hAnsi="Nyala"/>
          <w:sz w:val="24"/>
          <w:szCs w:val="24"/>
        </w:rPr>
        <w:t>1</w:t>
      </w:r>
      <w:r w:rsidR="0094159A">
        <w:rPr>
          <w:rFonts w:ascii="Nyala" w:hAnsi="Nyala"/>
          <w:sz w:val="24"/>
          <w:szCs w:val="24"/>
        </w:rPr>
        <w:t>6</w:t>
      </w:r>
      <w:r w:rsidR="003A2A02" w:rsidRPr="002C2350">
        <w:rPr>
          <w:rFonts w:ascii="Nyala" w:hAnsi="Nyala"/>
          <w:sz w:val="24"/>
          <w:szCs w:val="24"/>
          <w:vertAlign w:val="superscript"/>
        </w:rPr>
        <w:t>th</w:t>
      </w:r>
      <w:r w:rsidR="0013027A" w:rsidRPr="002C2350">
        <w:rPr>
          <w:rFonts w:ascii="Nyala" w:hAnsi="Nyala"/>
          <w:sz w:val="24"/>
          <w:szCs w:val="24"/>
        </w:rPr>
        <w:t>, before 6:00 PM.</w:t>
      </w:r>
      <w:r w:rsidR="003A2A02" w:rsidRPr="002C2350">
        <w:rPr>
          <w:rFonts w:ascii="Nyala" w:hAnsi="Nyala"/>
          <w:sz w:val="24"/>
          <w:szCs w:val="24"/>
        </w:rPr>
        <w:t xml:space="preserve">  </w:t>
      </w:r>
      <w:r w:rsidR="004A598E" w:rsidRPr="002C2350">
        <w:rPr>
          <w:rFonts w:ascii="Nyala" w:hAnsi="Nyala"/>
          <w:sz w:val="24"/>
          <w:szCs w:val="24"/>
        </w:rPr>
        <w:t xml:space="preserve"> </w:t>
      </w:r>
    </w:p>
    <w:p w14:paraId="4B265EB1" w14:textId="77777777" w:rsidR="003A2A02" w:rsidRPr="002C2350" w:rsidRDefault="003A2A02">
      <w:pPr>
        <w:rPr>
          <w:rFonts w:ascii="Nyala" w:hAnsi="Nyala"/>
          <w:sz w:val="24"/>
          <w:szCs w:val="24"/>
        </w:rPr>
      </w:pPr>
    </w:p>
    <w:p w14:paraId="1A0B8CBC" w14:textId="77777777" w:rsidR="001806B1" w:rsidRPr="002C2350" w:rsidRDefault="004A598E">
      <w:pPr>
        <w:rPr>
          <w:rFonts w:ascii="Nyala" w:hAnsi="Nyala"/>
          <w:sz w:val="24"/>
          <w:szCs w:val="24"/>
        </w:rPr>
      </w:pPr>
      <w:r w:rsidRPr="002C2350">
        <w:rPr>
          <w:rFonts w:ascii="Nyala" w:hAnsi="Nyala"/>
          <w:sz w:val="24"/>
          <w:szCs w:val="24"/>
        </w:rPr>
        <w:t xml:space="preserve">Questions? Please contact </w:t>
      </w:r>
      <w:r w:rsidR="00303DC9">
        <w:rPr>
          <w:rFonts w:ascii="Nyala" w:hAnsi="Nyala"/>
          <w:sz w:val="24"/>
          <w:szCs w:val="24"/>
        </w:rPr>
        <w:t xml:space="preserve">the </w:t>
      </w:r>
      <w:r w:rsidR="005E4ED2" w:rsidRPr="002C2350">
        <w:rPr>
          <w:rFonts w:ascii="Nyala" w:hAnsi="Nyala"/>
          <w:sz w:val="24"/>
          <w:szCs w:val="24"/>
        </w:rPr>
        <w:t>Chair by phone or email anytime.</w:t>
      </w:r>
    </w:p>
    <w:p w14:paraId="4822D95E" w14:textId="77777777" w:rsidR="0013027A" w:rsidRPr="002C2350" w:rsidRDefault="0013027A">
      <w:pPr>
        <w:rPr>
          <w:rFonts w:ascii="Nyala" w:hAnsi="Nyala"/>
          <w:sz w:val="24"/>
          <w:szCs w:val="24"/>
        </w:rPr>
      </w:pPr>
    </w:p>
    <w:p w14:paraId="7BF9D984" w14:textId="77777777" w:rsidR="004A598E" w:rsidRPr="002C2350" w:rsidRDefault="004A598E">
      <w:pPr>
        <w:rPr>
          <w:rFonts w:ascii="Nyala" w:hAnsi="Nyala"/>
          <w:sz w:val="24"/>
          <w:szCs w:val="24"/>
        </w:rPr>
      </w:pPr>
      <w:r w:rsidRPr="002C2350">
        <w:rPr>
          <w:rFonts w:ascii="Nyala" w:hAnsi="Nyala"/>
          <w:sz w:val="24"/>
          <w:szCs w:val="24"/>
        </w:rPr>
        <w:t>Thanks for your help!</w:t>
      </w:r>
    </w:p>
    <w:sectPr w:rsidR="004A598E" w:rsidRPr="002C2350" w:rsidSect="003A2A02">
      <w:pgSz w:w="12240" w:h="15840"/>
      <w:pgMar w:top="144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367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4351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3"/>
    <w:rsid w:val="000108A0"/>
    <w:rsid w:val="00090566"/>
    <w:rsid w:val="000B2040"/>
    <w:rsid w:val="000B4FC8"/>
    <w:rsid w:val="000E76C1"/>
    <w:rsid w:val="0013027A"/>
    <w:rsid w:val="001806B1"/>
    <w:rsid w:val="00285F4B"/>
    <w:rsid w:val="002C2350"/>
    <w:rsid w:val="00303DC9"/>
    <w:rsid w:val="00346C16"/>
    <w:rsid w:val="003A2A02"/>
    <w:rsid w:val="00435A4A"/>
    <w:rsid w:val="004A598E"/>
    <w:rsid w:val="004D5440"/>
    <w:rsid w:val="005978E9"/>
    <w:rsid w:val="005B2D30"/>
    <w:rsid w:val="005E4ED2"/>
    <w:rsid w:val="0068447E"/>
    <w:rsid w:val="006C5F19"/>
    <w:rsid w:val="006F00CC"/>
    <w:rsid w:val="0094159A"/>
    <w:rsid w:val="00A827F1"/>
    <w:rsid w:val="00AB3A46"/>
    <w:rsid w:val="00B91AD0"/>
    <w:rsid w:val="00C87853"/>
    <w:rsid w:val="00C97D3C"/>
    <w:rsid w:val="00CE66C6"/>
    <w:rsid w:val="00DB439F"/>
    <w:rsid w:val="00E8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1612A"/>
  <w15:chartTrackingRefBased/>
  <w15:docId w15:val="{753AA2CD-70CA-CA4A-864D-B5A54331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oft@scs-k12.net"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Antwerp Local School</Company>
  <LinksUpToDate>false</LinksUpToDate>
  <CharactersWithSpaces>2022</CharactersWithSpaces>
  <SharedDoc>false</SharedDoc>
  <HLinks>
    <vt:vector size="6" baseType="variant">
      <vt:variant>
        <vt:i4>5111852</vt:i4>
      </vt:variant>
      <vt:variant>
        <vt:i4>0</vt:i4>
      </vt:variant>
      <vt:variant>
        <vt:i4>0</vt:i4>
      </vt:variant>
      <vt:variant>
        <vt:i4>5</vt:i4>
      </vt:variant>
      <vt:variant>
        <vt:lpwstr>mailto:ttoft@scs-k12.net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E. Sheldon</dc:creator>
  <cp:keywords/>
  <cp:lastModifiedBy>Ann Sheldon</cp:lastModifiedBy>
  <cp:revision>2</cp:revision>
  <cp:lastPrinted>2004-05-27T00:03:00Z</cp:lastPrinted>
  <dcterms:created xsi:type="dcterms:W3CDTF">2022-08-12T15:08:00Z</dcterms:created>
  <dcterms:modified xsi:type="dcterms:W3CDTF">2022-08-12T15:08:00Z</dcterms:modified>
</cp:coreProperties>
</file>